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B" w:rsidRPr="00076B10" w:rsidRDefault="003B2BD8" w:rsidP="003B2BD8">
      <w:pPr>
        <w:jc w:val="center"/>
        <w:rPr>
          <w:rFonts w:hint="eastAsia"/>
          <w:b/>
          <w:sz w:val="52"/>
        </w:rPr>
      </w:pPr>
      <w:r w:rsidRPr="00076B10">
        <w:rPr>
          <w:rFonts w:hint="eastAsia"/>
          <w:b/>
          <w:sz w:val="52"/>
        </w:rPr>
        <w:t>危重病人急诊就诊流程</w:t>
      </w:r>
    </w:p>
    <w:p w:rsidR="003B2BD8" w:rsidRDefault="003B2BD8" w:rsidP="003B2BD8">
      <w:pPr>
        <w:jc w:val="center"/>
        <w:rPr>
          <w:rFonts w:hint="eastAsia"/>
          <w:b/>
          <w:sz w:val="44"/>
        </w:rPr>
      </w:pPr>
    </w:p>
    <w:p w:rsidR="003B2BD8" w:rsidRDefault="00076B10" w:rsidP="003B2BD8">
      <w:pPr>
        <w:jc w:val="center"/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05pt;margin-top:29.85pt;width:.75pt;height:39pt;flip:x;z-index:251658240" o:connectortype="straight">
            <v:stroke endarrow="block"/>
          </v:shape>
        </w:pict>
      </w:r>
      <w:r w:rsidR="003B2BD8" w:rsidRPr="003B2BD8">
        <w:rPr>
          <w:rFonts w:hint="eastAsia"/>
          <w:sz w:val="32"/>
        </w:rPr>
        <w:t>急诊病人或由</w:t>
      </w:r>
      <w:r w:rsidR="003B2BD8" w:rsidRPr="003B2BD8">
        <w:rPr>
          <w:rFonts w:hint="eastAsia"/>
          <w:sz w:val="32"/>
        </w:rPr>
        <w:t>96999</w:t>
      </w:r>
      <w:r w:rsidR="003B2BD8" w:rsidRPr="003B2BD8">
        <w:rPr>
          <w:rFonts w:hint="eastAsia"/>
          <w:sz w:val="32"/>
        </w:rPr>
        <w:t>送入院病人</w:t>
      </w:r>
    </w:p>
    <w:p w:rsidR="003B2BD8" w:rsidRPr="003B2BD8" w:rsidRDefault="003B2BD8" w:rsidP="00076B10">
      <w:pPr>
        <w:jc w:val="center"/>
        <w:rPr>
          <w:rFonts w:hint="eastAsia"/>
          <w:sz w:val="32"/>
        </w:rPr>
      </w:pPr>
    </w:p>
    <w:p w:rsidR="003B2BD8" w:rsidRDefault="003B2BD8" w:rsidP="0091330B">
      <w:pPr>
        <w:ind w:firstLineChars="450" w:firstLine="1440"/>
        <w:rPr>
          <w:rFonts w:hint="eastAsia"/>
          <w:sz w:val="32"/>
        </w:rPr>
      </w:pPr>
      <w:r>
        <w:rPr>
          <w:rFonts w:hint="eastAsia"/>
          <w:sz w:val="32"/>
        </w:rPr>
        <w:t>立即由接诊护士通知值班医师，同时办理相</w:t>
      </w:r>
      <w:r w:rsidRPr="003B2BD8">
        <w:rPr>
          <w:rFonts w:hint="eastAsia"/>
          <w:sz w:val="32"/>
        </w:rPr>
        <w:t>关手续</w:t>
      </w:r>
    </w:p>
    <w:p w:rsidR="003B2BD8" w:rsidRDefault="003B2BD8" w:rsidP="0091330B">
      <w:pPr>
        <w:ind w:firstLineChars="600" w:firstLine="1920"/>
        <w:rPr>
          <w:rFonts w:hint="eastAsia"/>
          <w:sz w:val="32"/>
        </w:rPr>
      </w:pPr>
      <w:r>
        <w:rPr>
          <w:rFonts w:hint="eastAsia"/>
          <w:sz w:val="32"/>
        </w:rPr>
        <w:t>（急诊挂号、交费地点：急诊一楼大厅）</w:t>
      </w:r>
    </w:p>
    <w:p w:rsidR="003B2BD8" w:rsidRDefault="003B2BD8" w:rsidP="0091330B">
      <w:pPr>
        <w:ind w:firstLineChars="800" w:firstLine="2560"/>
        <w:rPr>
          <w:rFonts w:hint="eastAsia"/>
          <w:sz w:val="32"/>
        </w:rPr>
      </w:pPr>
      <w:r>
        <w:rPr>
          <w:rFonts w:hint="eastAsia"/>
          <w:sz w:val="32"/>
        </w:rPr>
        <w:t>（特殊病人启动绿色通道流程）</w:t>
      </w:r>
    </w:p>
    <w:p w:rsidR="003B2BD8" w:rsidRDefault="003B2BD8" w:rsidP="00AE304E">
      <w:pPr>
        <w:ind w:firstLineChars="600" w:firstLine="1920"/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27" type="#_x0000_t32" style="position:absolute;left:0;text-align:left;margin-left:239.55pt;margin-top:0;width:.75pt;height:39pt;flip:x;z-index:251659264" o:connectortype="straight">
            <v:stroke endarrow="block"/>
          </v:shape>
        </w:pict>
      </w:r>
      <w:r>
        <w:rPr>
          <w:rFonts w:hint="eastAsia"/>
          <w:sz w:val="32"/>
        </w:rPr>
        <w:t xml:space="preserve">   </w:t>
      </w:r>
    </w:p>
    <w:p w:rsidR="003B2BD8" w:rsidRDefault="003B2BD8" w:rsidP="0091330B">
      <w:pPr>
        <w:ind w:firstLineChars="1000" w:firstLine="3200"/>
        <w:rPr>
          <w:rFonts w:hint="eastAsia"/>
          <w:sz w:val="32"/>
        </w:rPr>
      </w:pPr>
      <w:r>
        <w:rPr>
          <w:rFonts w:hint="eastAsia"/>
          <w:sz w:val="32"/>
        </w:rPr>
        <w:t>直接送入抢救室抢救</w:t>
      </w:r>
    </w:p>
    <w:p w:rsidR="003B2BD8" w:rsidRDefault="003B2BD8" w:rsidP="0091330B">
      <w:pPr>
        <w:ind w:firstLineChars="1000" w:firstLine="3200"/>
        <w:rPr>
          <w:rFonts w:hint="eastAsia"/>
          <w:sz w:val="32"/>
        </w:rPr>
      </w:pPr>
      <w:r>
        <w:rPr>
          <w:rFonts w:hint="eastAsia"/>
          <w:sz w:val="32"/>
        </w:rPr>
        <w:t>（急诊一</w:t>
      </w:r>
      <w:proofErr w:type="gramStart"/>
      <w:r>
        <w:rPr>
          <w:rFonts w:hint="eastAsia"/>
          <w:sz w:val="32"/>
        </w:rPr>
        <w:t>楼治疗区</w:t>
      </w:r>
      <w:proofErr w:type="gramEnd"/>
      <w:r>
        <w:rPr>
          <w:rFonts w:hint="eastAsia"/>
          <w:sz w:val="32"/>
        </w:rPr>
        <w:t>）</w:t>
      </w:r>
    </w:p>
    <w:p w:rsidR="003B2BD8" w:rsidRDefault="003B2BD8" w:rsidP="00AE304E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28" type="#_x0000_t32" style="position:absolute;left:0;text-align:left;margin-left:238.8pt;margin-top:.6pt;width:.75pt;height:39pt;flip:x;z-index:251660288" o:connectortype="straight">
            <v:stroke endarrow="block"/>
          </v:shape>
        </w:pict>
      </w:r>
    </w:p>
    <w:p w:rsidR="003B2BD8" w:rsidRDefault="003B2BD8" w:rsidP="0091330B">
      <w:pPr>
        <w:ind w:firstLineChars="500" w:firstLine="1600"/>
        <w:rPr>
          <w:rFonts w:hint="eastAsia"/>
          <w:sz w:val="32"/>
        </w:rPr>
      </w:pPr>
      <w:r>
        <w:rPr>
          <w:rFonts w:hint="eastAsia"/>
          <w:sz w:val="32"/>
        </w:rPr>
        <w:t>边施救，边通知危重病人就地抢救小组成员</w:t>
      </w:r>
    </w:p>
    <w:p w:rsidR="003B2BD8" w:rsidRDefault="003B2BD8" w:rsidP="003B2BD8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29" type="#_x0000_t32" style="position:absolute;left:0;text-align:left;margin-left:238.05pt;margin-top:1.95pt;width:.75pt;height:39pt;flip:x;z-index:251661312" o:connectortype="straight">
            <v:stroke endarrow="block"/>
          </v:shape>
        </w:pict>
      </w:r>
    </w:p>
    <w:p w:rsidR="003B2BD8" w:rsidRDefault="003B2BD8" w:rsidP="0091330B">
      <w:pPr>
        <w:ind w:firstLineChars="450" w:firstLine="1440"/>
        <w:rPr>
          <w:rFonts w:hint="eastAsia"/>
          <w:sz w:val="32"/>
        </w:rPr>
      </w:pPr>
      <w:r>
        <w:rPr>
          <w:rFonts w:hint="eastAsia"/>
          <w:sz w:val="32"/>
        </w:rPr>
        <w:t>生命体征平稳后或特殊情况需送入相关科室治疗</w:t>
      </w:r>
    </w:p>
    <w:p w:rsidR="003B2BD8" w:rsidRDefault="00AE304E" w:rsidP="00AE304E">
      <w:pPr>
        <w:tabs>
          <w:tab w:val="left" w:pos="7295"/>
        </w:tabs>
        <w:ind w:firstLineChars="200" w:firstLine="640"/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32" type="#_x0000_t32" style="position:absolute;left:0;text-align:left;margin-left:399.75pt;margin-top:.6pt;width:.75pt;height:39pt;flip:x;z-index:251664384" o:connectortype="straight">
            <v:stroke endarrow="block"/>
          </v:shape>
        </w:pict>
      </w:r>
      <w:r>
        <w:rPr>
          <w:rFonts w:hint="eastAsia"/>
          <w:noProof/>
          <w:sz w:val="32"/>
        </w:rPr>
        <w:pict>
          <v:shape id="_x0000_s1031" type="#_x0000_t32" style="position:absolute;left:0;text-align:left;margin-left:75pt;margin-top:.6pt;width:.75pt;height:39pt;flip:x;z-index:251663360" o:connectortype="straight">
            <v:stroke endarrow="block"/>
          </v:shape>
        </w:pict>
      </w:r>
      <w:r>
        <w:rPr>
          <w:rFonts w:hint="eastAsia"/>
          <w:noProof/>
          <w:sz w:val="32"/>
        </w:rPr>
        <w:pict>
          <v:shape id="_x0000_s1030" type="#_x0000_t32" style="position:absolute;left:0;text-align:left;margin-left:75pt;margin-top:-.15pt;width:326.25pt;height:.75pt;flip:y;z-index:251662336" o:connectortype="straight"/>
        </w:pict>
      </w:r>
      <w:r w:rsidR="003B2BD8">
        <w:rPr>
          <w:sz w:val="32"/>
        </w:rPr>
        <w:tab/>
      </w:r>
    </w:p>
    <w:p w:rsidR="0091330B" w:rsidRDefault="003B2BD8" w:rsidP="0091330B">
      <w:pPr>
        <w:tabs>
          <w:tab w:val="left" w:pos="7295"/>
        </w:tabs>
        <w:ind w:leftChars="250" w:left="2445" w:hangingChars="600" w:hanging="1920"/>
        <w:rPr>
          <w:rFonts w:hint="eastAsia"/>
          <w:sz w:val="32"/>
        </w:rPr>
      </w:pPr>
      <w:r>
        <w:rPr>
          <w:rFonts w:hint="eastAsia"/>
          <w:sz w:val="32"/>
        </w:rPr>
        <w:t>EICU</w:t>
      </w:r>
      <w:r>
        <w:rPr>
          <w:rFonts w:hint="eastAsia"/>
          <w:sz w:val="32"/>
        </w:rPr>
        <w:t>继续救治</w:t>
      </w:r>
      <w:r>
        <w:rPr>
          <w:rFonts w:hint="eastAsia"/>
          <w:sz w:val="32"/>
        </w:rPr>
        <w:t xml:space="preserve">     </w:t>
      </w:r>
      <w:r w:rsidR="0091330B"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相应病区住院治疗</w:t>
      </w:r>
    </w:p>
    <w:p w:rsidR="003B2BD8" w:rsidRDefault="0091330B" w:rsidP="0091330B">
      <w:pPr>
        <w:tabs>
          <w:tab w:val="left" w:pos="7295"/>
        </w:tabs>
        <w:ind w:firstLineChars="250" w:firstLine="700"/>
        <w:rPr>
          <w:rFonts w:hint="eastAsia"/>
          <w:sz w:val="28"/>
        </w:rPr>
      </w:pPr>
      <w:r w:rsidRPr="0091330B">
        <w:rPr>
          <w:rFonts w:hint="eastAsia"/>
          <w:sz w:val="28"/>
        </w:rPr>
        <w:t>（急诊五楼）</w:t>
      </w:r>
      <w:r>
        <w:rPr>
          <w:rFonts w:hint="eastAsia"/>
          <w:sz w:val="32"/>
        </w:rPr>
        <w:t xml:space="preserve">     </w:t>
      </w:r>
      <w:r w:rsidR="00076B10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 w:rsidR="003B2BD8" w:rsidRPr="003B2BD8">
        <w:rPr>
          <w:rFonts w:hint="eastAsia"/>
          <w:sz w:val="28"/>
        </w:rPr>
        <w:t>（急诊六楼、七楼、八楼、九楼、十楼、十一楼）</w:t>
      </w:r>
    </w:p>
    <w:p w:rsidR="00076B10" w:rsidRDefault="00076B10" w:rsidP="00076B10">
      <w:pPr>
        <w:tabs>
          <w:tab w:val="left" w:pos="7295"/>
        </w:tabs>
        <w:rPr>
          <w:rFonts w:hint="eastAsia"/>
          <w:sz w:val="28"/>
        </w:rPr>
      </w:pPr>
      <w:r>
        <w:rPr>
          <w:rFonts w:hint="eastAsia"/>
          <w:sz w:val="28"/>
        </w:rPr>
        <w:t>（探视时间：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30~17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（探视时间：不限）</w:t>
      </w:r>
    </w:p>
    <w:p w:rsidR="00AE304E" w:rsidRDefault="00AE304E" w:rsidP="00076B10">
      <w:pPr>
        <w:tabs>
          <w:tab w:val="left" w:pos="7295"/>
        </w:tabs>
        <w:rPr>
          <w:rFonts w:hint="eastAsia"/>
          <w:sz w:val="28"/>
        </w:rPr>
      </w:pPr>
    </w:p>
    <w:p w:rsidR="00A452AA" w:rsidRDefault="00A452AA" w:rsidP="00076B10">
      <w:pPr>
        <w:tabs>
          <w:tab w:val="left" w:pos="7295"/>
        </w:tabs>
        <w:rPr>
          <w:rFonts w:hint="eastAsia"/>
          <w:sz w:val="28"/>
        </w:rPr>
      </w:pPr>
    </w:p>
    <w:p w:rsidR="00A452AA" w:rsidRDefault="00A452AA" w:rsidP="00076B10">
      <w:pPr>
        <w:tabs>
          <w:tab w:val="left" w:pos="7295"/>
        </w:tabs>
        <w:rPr>
          <w:rFonts w:hint="eastAsia"/>
          <w:sz w:val="28"/>
        </w:rPr>
      </w:pPr>
    </w:p>
    <w:p w:rsidR="00076B10" w:rsidRDefault="00076B10" w:rsidP="00AE304E">
      <w:pPr>
        <w:tabs>
          <w:tab w:val="left" w:pos="7295"/>
        </w:tabs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备注：急诊就诊及办理入院时间为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小时</w:t>
      </w:r>
    </w:p>
    <w:p w:rsidR="00864B78" w:rsidRPr="00A452AA" w:rsidRDefault="00076B10" w:rsidP="00076B10">
      <w:pPr>
        <w:tabs>
          <w:tab w:val="left" w:pos="7295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   </w:t>
      </w:r>
      <w:r w:rsidR="00AE30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住院查房时间为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00</w:t>
      </w: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b/>
          <w:sz w:val="52"/>
        </w:rPr>
      </w:pPr>
      <w:r w:rsidRPr="00864B78">
        <w:rPr>
          <w:rFonts w:hint="eastAsia"/>
          <w:b/>
          <w:sz w:val="52"/>
        </w:rPr>
        <w:lastRenderedPageBreak/>
        <w:t>普通急诊病人就诊流程</w:t>
      </w: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b/>
          <w:sz w:val="52"/>
        </w:rPr>
      </w:pP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sz w:val="32"/>
        </w:rPr>
      </w:pPr>
      <w:r w:rsidRPr="00864B78">
        <w:rPr>
          <w:rFonts w:hint="eastAsia"/>
          <w:sz w:val="32"/>
        </w:rPr>
        <w:t>病人到院后，急诊挂号</w:t>
      </w:r>
      <w:r w:rsidR="00106B90">
        <w:rPr>
          <w:rFonts w:hint="eastAsia"/>
          <w:sz w:val="32"/>
        </w:rPr>
        <w:t>（一楼大厅）</w:t>
      </w: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33" type="#_x0000_t32" style="position:absolute;left:0;text-align:left;margin-left:239.55pt;margin-top:4.2pt;width:.75pt;height:39pt;flip:x;z-index:251665408" o:connectortype="straight">
            <v:stroke endarrow="block"/>
          </v:shape>
        </w:pict>
      </w: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sz w:val="32"/>
        </w:rPr>
      </w:pPr>
    </w:p>
    <w:p w:rsidR="00864B78" w:rsidRDefault="00864B78" w:rsidP="00864B78">
      <w:pPr>
        <w:tabs>
          <w:tab w:val="left" w:pos="7295"/>
        </w:tabs>
        <w:jc w:val="center"/>
        <w:rPr>
          <w:rFonts w:hint="eastAsia"/>
          <w:sz w:val="32"/>
        </w:rPr>
      </w:pPr>
      <w:r>
        <w:rPr>
          <w:rFonts w:hint="eastAsia"/>
          <w:sz w:val="32"/>
        </w:rPr>
        <w:t>分诊护士</w:t>
      </w:r>
      <w:proofErr w:type="gramStart"/>
      <w:r>
        <w:rPr>
          <w:rFonts w:hint="eastAsia"/>
          <w:sz w:val="32"/>
        </w:rPr>
        <w:t>分诊至诊室</w:t>
      </w:r>
      <w:proofErr w:type="gramEnd"/>
      <w:r w:rsidR="00106B90">
        <w:rPr>
          <w:rFonts w:hint="eastAsia"/>
          <w:sz w:val="32"/>
        </w:rPr>
        <w:t>（一楼大厅分诊台）</w:t>
      </w:r>
    </w:p>
    <w:p w:rsidR="00864B78" w:rsidRDefault="00864B78" w:rsidP="00864B78">
      <w:pPr>
        <w:tabs>
          <w:tab w:val="left" w:pos="7295"/>
        </w:tabs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34" type="#_x0000_t32" style="position:absolute;left:0;text-align:left;margin-left:240.3pt;margin-top:6.6pt;width:.75pt;height:39pt;flip:x;z-index:251666432" o:connectortype="straight">
            <v:stroke endarrow="block"/>
          </v:shape>
        </w:pict>
      </w:r>
    </w:p>
    <w:p w:rsidR="00106B90" w:rsidRDefault="00106B90" w:rsidP="00106B90">
      <w:pPr>
        <w:tabs>
          <w:tab w:val="left" w:pos="7295"/>
        </w:tabs>
        <w:ind w:firstLineChars="1150" w:firstLine="3680"/>
        <w:rPr>
          <w:rFonts w:hint="eastAsia"/>
          <w:sz w:val="32"/>
        </w:rPr>
      </w:pPr>
    </w:p>
    <w:p w:rsidR="00864B78" w:rsidRDefault="00864B78" w:rsidP="00106B90">
      <w:pPr>
        <w:tabs>
          <w:tab w:val="left" w:pos="7295"/>
        </w:tabs>
        <w:ind w:firstLineChars="800" w:firstLine="2560"/>
        <w:rPr>
          <w:rFonts w:hint="eastAsia"/>
          <w:sz w:val="32"/>
        </w:rPr>
      </w:pPr>
      <w:r>
        <w:rPr>
          <w:rFonts w:hint="eastAsia"/>
          <w:sz w:val="32"/>
        </w:rPr>
        <w:t>值班医师接诊病人</w:t>
      </w:r>
      <w:r w:rsidR="00106B90">
        <w:rPr>
          <w:rFonts w:hint="eastAsia"/>
          <w:sz w:val="32"/>
        </w:rPr>
        <w:t>（一楼大厅诊室）</w:t>
      </w:r>
    </w:p>
    <w:p w:rsidR="00864B78" w:rsidRDefault="00864B78" w:rsidP="00864B78">
      <w:pPr>
        <w:tabs>
          <w:tab w:val="left" w:pos="7295"/>
        </w:tabs>
        <w:ind w:firstLineChars="1150" w:firstLine="3680"/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35" type="#_x0000_t32" style="position:absolute;left:0;text-align:left;margin-left:241.05pt;margin-top:5.25pt;width:.75pt;height:39pt;flip:x;z-index:251667456" o:connectortype="straight">
            <v:stroke endarrow="block"/>
          </v:shape>
        </w:pict>
      </w:r>
    </w:p>
    <w:p w:rsidR="00864B78" w:rsidRDefault="00864B78" w:rsidP="00864B78">
      <w:pPr>
        <w:tabs>
          <w:tab w:val="left" w:pos="7295"/>
        </w:tabs>
        <w:ind w:firstLineChars="900" w:firstLine="2880"/>
        <w:rPr>
          <w:rFonts w:hint="eastAsia"/>
          <w:sz w:val="32"/>
        </w:rPr>
      </w:pPr>
    </w:p>
    <w:p w:rsidR="00864B78" w:rsidRDefault="00864B78" w:rsidP="00106B90">
      <w:pPr>
        <w:tabs>
          <w:tab w:val="left" w:pos="7295"/>
        </w:tabs>
        <w:ind w:firstLineChars="950" w:firstLine="3040"/>
        <w:rPr>
          <w:rFonts w:hint="eastAsia"/>
          <w:sz w:val="32"/>
        </w:rPr>
      </w:pPr>
      <w:r>
        <w:rPr>
          <w:rFonts w:hint="eastAsia"/>
          <w:sz w:val="32"/>
        </w:rPr>
        <w:t>评估病人病情并做相应诊治</w:t>
      </w:r>
    </w:p>
    <w:p w:rsidR="00106B90" w:rsidRDefault="00106B90" w:rsidP="00864B78">
      <w:pPr>
        <w:tabs>
          <w:tab w:val="left" w:pos="7295"/>
        </w:tabs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42" type="#_x0000_t32" style="position:absolute;left:0;text-align:left;margin-left:330.3pt;margin-top:19.95pt;width:.75pt;height:39pt;flip:x;z-index:251675648" o:connectortype="straight">
            <v:stroke endarrow="block"/>
          </v:shape>
        </w:pict>
      </w:r>
      <w:r>
        <w:rPr>
          <w:rFonts w:hint="eastAsia"/>
          <w:noProof/>
          <w:sz w:val="32"/>
        </w:rPr>
        <w:pict>
          <v:shape id="_x0000_s1040" type="#_x0000_t32" style="position:absolute;left:0;text-align:left;margin-left:188.55pt;margin-top:18.45pt;width:.75pt;height:39pt;flip:x;z-index:251672576" o:connectortype="straight">
            <v:stroke endarrow="block"/>
          </v:shape>
        </w:pict>
      </w:r>
      <w:r w:rsidR="00864B78">
        <w:rPr>
          <w:rFonts w:hint="eastAsia"/>
          <w:noProof/>
          <w:sz w:val="32"/>
        </w:rPr>
        <w:pict>
          <v:shape id="_x0000_s1046" type="#_x0000_t32" style="position:absolute;left:0;text-align:left;margin-left:460.05pt;margin-top:18.45pt;width:.75pt;height:39pt;flip:x;z-index:251680768" o:connectortype="straight">
            <v:stroke endarrow="block"/>
          </v:shape>
        </w:pict>
      </w:r>
      <w:r w:rsidR="00864B78">
        <w:rPr>
          <w:rFonts w:hint="eastAsia"/>
          <w:noProof/>
          <w:sz w:val="32"/>
        </w:rPr>
        <w:pict>
          <v:shape id="_x0000_s1037" type="#_x0000_t32" style="position:absolute;left:0;text-align:left;margin-left:31.05pt;margin-top:19.95pt;width:.75pt;height:39pt;flip:x;z-index:251669504" o:connectortype="straight">
            <v:stroke endarrow="block"/>
          </v:shape>
        </w:pict>
      </w:r>
      <w:r w:rsidR="00864B78">
        <w:rPr>
          <w:rFonts w:hint="eastAsia"/>
          <w:noProof/>
          <w:sz w:val="32"/>
        </w:rPr>
        <w:pict>
          <v:shape id="_x0000_s1036" type="#_x0000_t32" style="position:absolute;left:0;text-align:left;margin-left:31.8pt;margin-top:18.45pt;width:429pt;height:1.5pt;flip:y;z-index:251668480" o:connectortype="straight"/>
        </w:pict>
      </w:r>
    </w:p>
    <w:p w:rsidR="00106B90" w:rsidRDefault="00106B90" w:rsidP="00864B78">
      <w:pPr>
        <w:tabs>
          <w:tab w:val="left" w:pos="7295"/>
        </w:tabs>
        <w:rPr>
          <w:rFonts w:hint="eastAsia"/>
          <w:sz w:val="32"/>
        </w:rPr>
      </w:pPr>
      <w:r w:rsidRPr="00864B7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04.55pt;margin-top:31.1pt;width:92.25pt;height:73.15pt;z-index:251679744;mso-width-relative:margin;mso-height-relative:margin">
            <v:textbox>
              <w:txbxContent>
                <w:p w:rsidR="00864B78" w:rsidRDefault="00864B78" w:rsidP="00106B90">
                  <w:pPr>
                    <w:jc w:val="center"/>
                  </w:pPr>
                  <w:r>
                    <w:rPr>
                      <w:rFonts w:hint="eastAsia"/>
                    </w:rPr>
                    <w:t>诊断明确专科病人</w:t>
                  </w:r>
                </w:p>
              </w:txbxContent>
            </v:textbox>
          </v:shape>
        </w:pict>
      </w:r>
      <w:r w:rsidRPr="00864B78">
        <w:rPr>
          <w:noProof/>
          <w:sz w:val="32"/>
        </w:rPr>
        <w:pict>
          <v:shape id="_x0000_s1043" type="#_x0000_t202" style="position:absolute;left:0;text-align:left;margin-left:284.55pt;margin-top:27.75pt;width:93.2pt;height:76.5pt;z-index:251677696;mso-width-relative:margin;mso-height-relative:margin">
            <v:textbox>
              <w:txbxContent>
                <w:p w:rsidR="00864B78" w:rsidRDefault="00864B78" w:rsidP="00106B9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重</w:t>
                  </w:r>
                </w:p>
                <w:p w:rsidR="00864B78" w:rsidRDefault="00106B90" w:rsidP="00106B9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EICU</w:t>
                  </w:r>
                  <w:r w:rsidR="00864B78">
                    <w:rPr>
                      <w:rFonts w:hint="eastAsia"/>
                    </w:rPr>
                    <w:t>住院</w:t>
                  </w:r>
                </w:p>
                <w:p w:rsidR="00106B90" w:rsidRDefault="00106B90" w:rsidP="00106B90">
                  <w:pPr>
                    <w:jc w:val="center"/>
                  </w:pPr>
                  <w:r>
                    <w:rPr>
                      <w:rFonts w:hint="eastAsia"/>
                    </w:rPr>
                    <w:t>（急诊五楼）</w:t>
                  </w:r>
                </w:p>
              </w:txbxContent>
            </v:textbox>
          </v:shape>
        </w:pict>
      </w:r>
      <w:r w:rsidRPr="00864B78">
        <w:rPr>
          <w:noProof/>
          <w:sz w:val="32"/>
        </w:rPr>
        <w:pict>
          <v:shape id="_x0000_s1041" type="#_x0000_t202" style="position:absolute;left:0;text-align:left;margin-left:130.8pt;margin-top:26.6pt;width:124.5pt;height:77.65pt;z-index:251674624;mso-width-relative:margin;mso-height-relative:margin">
            <v:textbox>
              <w:txbxContent>
                <w:p w:rsidR="00864B78" w:rsidRDefault="00864B78" w:rsidP="00106B9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中</w:t>
                  </w:r>
                </w:p>
                <w:p w:rsidR="00864B78" w:rsidRDefault="00864B78" w:rsidP="00106B90">
                  <w:pPr>
                    <w:jc w:val="center"/>
                  </w:pPr>
                  <w:r>
                    <w:rPr>
                      <w:rFonts w:hint="eastAsia"/>
                    </w:rPr>
                    <w:t>留观</w:t>
                  </w:r>
                  <w:r w:rsidR="00106B90">
                    <w:rPr>
                      <w:rFonts w:hint="eastAsia"/>
                    </w:rPr>
                    <w:t>（急诊二楼）</w:t>
                  </w:r>
                  <w:r>
                    <w:rPr>
                      <w:rFonts w:hint="eastAsia"/>
                    </w:rPr>
                    <w:t>或住院</w:t>
                  </w:r>
                  <w:r w:rsidR="00106B90">
                    <w:rPr>
                      <w:rFonts w:hint="eastAsia"/>
                    </w:rPr>
                    <w:t>（急诊六、七、八、九、十、十一楼各病区）</w:t>
                  </w:r>
                </w:p>
              </w:txbxContent>
            </v:textbox>
          </v:shape>
        </w:pict>
      </w:r>
      <w:r w:rsidRPr="00864B78">
        <w:rPr>
          <w:noProof/>
          <w:sz w:val="32"/>
        </w:rPr>
        <w:pict>
          <v:shape id="_x0000_s1039" type="#_x0000_t202" style="position:absolute;left:0;text-align:left;margin-left:-15.45pt;margin-top:27.75pt;width:115.5pt;height:76.5pt;z-index:251671552;mso-width-relative:margin;mso-height-relative:margin">
            <v:textbox>
              <w:txbxContent>
                <w:p w:rsidR="00864B78" w:rsidRDefault="00864B78" w:rsidP="00864B7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轻</w:t>
                  </w:r>
                </w:p>
                <w:p w:rsidR="00864B78" w:rsidRDefault="00864B78" w:rsidP="00864B7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输液中心</w:t>
                  </w:r>
                  <w:r w:rsidR="00106B90">
                    <w:rPr>
                      <w:rFonts w:hint="eastAsia"/>
                    </w:rPr>
                    <w:t>（急诊二楼）</w:t>
                  </w:r>
                </w:p>
                <w:p w:rsidR="00864B78" w:rsidRDefault="00864B78" w:rsidP="00864B78">
                  <w:pPr>
                    <w:jc w:val="center"/>
                  </w:pPr>
                  <w:r>
                    <w:rPr>
                      <w:rFonts w:hint="eastAsia"/>
                    </w:rPr>
                    <w:t>或</w:t>
                  </w:r>
                  <w:r w:rsidR="00106B90">
                    <w:rPr>
                      <w:rFonts w:hint="eastAsia"/>
                    </w:rPr>
                    <w:t>取药返家（一楼急诊药房）</w:t>
                  </w:r>
                </w:p>
              </w:txbxContent>
            </v:textbox>
          </v:shape>
        </w:pict>
      </w:r>
    </w:p>
    <w:p w:rsidR="00106B90" w:rsidRDefault="00106B90" w:rsidP="00864B78">
      <w:pPr>
        <w:tabs>
          <w:tab w:val="left" w:pos="7295"/>
        </w:tabs>
        <w:rPr>
          <w:rFonts w:hint="eastAsia"/>
          <w:sz w:val="32"/>
        </w:rPr>
      </w:pPr>
    </w:p>
    <w:p w:rsidR="00EE05B8" w:rsidRDefault="00EE05B8" w:rsidP="00864B78">
      <w:pPr>
        <w:tabs>
          <w:tab w:val="left" w:pos="7295"/>
        </w:tabs>
        <w:rPr>
          <w:rFonts w:hint="eastAsia"/>
          <w:sz w:val="32"/>
        </w:rPr>
      </w:pPr>
    </w:p>
    <w:p w:rsidR="00864B78" w:rsidRDefault="00106B90" w:rsidP="00864B78">
      <w:pPr>
        <w:tabs>
          <w:tab w:val="left" w:pos="7295"/>
        </w:tabs>
        <w:rPr>
          <w:rFonts w:hint="eastAsia"/>
          <w:sz w:val="32"/>
        </w:rPr>
      </w:pPr>
      <w:r w:rsidRPr="00106B90">
        <w:rPr>
          <w:noProof/>
          <w:sz w:val="32"/>
        </w:rPr>
        <w:pict>
          <v:shape id="_x0000_s1048" type="#_x0000_t202" style="position:absolute;left:0;text-align:left;margin-left:404.55pt;margin-top:61.05pt;width:102pt;height:67.35pt;z-index:251683840;mso-width-relative:margin;mso-height-relative:margin">
            <v:textbox style="mso-next-textbox:#_x0000_s1048">
              <w:txbxContent>
                <w:p w:rsidR="00106B90" w:rsidRDefault="00106B90" w:rsidP="00106B90">
                  <w:pPr>
                    <w:jc w:val="center"/>
                  </w:pPr>
                  <w:r>
                    <w:rPr>
                      <w:rFonts w:hint="eastAsia"/>
                    </w:rPr>
                    <w:t>送入相应住院部专科住院治疗</w:t>
                  </w:r>
                </w:p>
              </w:txbxContent>
            </v:textbox>
          </v:shape>
        </w:pict>
      </w:r>
      <w:r>
        <w:rPr>
          <w:rFonts w:hint="eastAsia"/>
          <w:noProof/>
          <w:sz w:val="32"/>
        </w:rPr>
        <w:pict>
          <v:shape id="_x0000_s1047" type="#_x0000_t32" style="position:absolute;left:0;text-align:left;margin-left:458.55pt;margin-top:14pt;width:.75pt;height:39pt;flip:x;z-index:251681792" o:connectortype="straight">
            <v:stroke endarrow="block"/>
          </v:shape>
        </w:pict>
      </w:r>
      <w:r w:rsidR="00EE05B8">
        <w:rPr>
          <w:rFonts w:hint="eastAsia"/>
          <w:sz w:val="32"/>
        </w:rPr>
        <w:t xml:space="preserve">                                                          </w:t>
      </w:r>
    </w:p>
    <w:p w:rsidR="00EE05B8" w:rsidRDefault="00EE05B8" w:rsidP="00864B78">
      <w:pPr>
        <w:tabs>
          <w:tab w:val="left" w:pos="7295"/>
        </w:tabs>
        <w:rPr>
          <w:rFonts w:hint="eastAsia"/>
          <w:sz w:val="32"/>
        </w:rPr>
      </w:pPr>
    </w:p>
    <w:p w:rsidR="00EE05B8" w:rsidRDefault="00EE05B8" w:rsidP="00864B78">
      <w:pPr>
        <w:tabs>
          <w:tab w:val="left" w:pos="7295"/>
        </w:tabs>
        <w:rPr>
          <w:rFonts w:hint="eastAsia"/>
          <w:sz w:val="32"/>
        </w:rPr>
      </w:pPr>
    </w:p>
    <w:p w:rsidR="00EE05B8" w:rsidRDefault="00EE05B8" w:rsidP="00864B78">
      <w:pPr>
        <w:tabs>
          <w:tab w:val="left" w:pos="7295"/>
        </w:tabs>
        <w:rPr>
          <w:rFonts w:hint="eastAsia"/>
          <w:sz w:val="32"/>
        </w:rPr>
      </w:pPr>
    </w:p>
    <w:p w:rsidR="00D44889" w:rsidRDefault="00D44889" w:rsidP="00D44889">
      <w:pPr>
        <w:tabs>
          <w:tab w:val="left" w:pos="7295"/>
        </w:tabs>
        <w:rPr>
          <w:rFonts w:hint="eastAsia"/>
          <w:sz w:val="32"/>
        </w:rPr>
      </w:pPr>
    </w:p>
    <w:p w:rsidR="00EE05B8" w:rsidRDefault="00EE05B8" w:rsidP="00D44889">
      <w:pPr>
        <w:tabs>
          <w:tab w:val="left" w:pos="7295"/>
        </w:tabs>
        <w:rPr>
          <w:rFonts w:hint="eastAsia"/>
          <w:sz w:val="28"/>
        </w:rPr>
      </w:pPr>
      <w:r>
        <w:rPr>
          <w:rFonts w:hint="eastAsia"/>
          <w:sz w:val="28"/>
        </w:rPr>
        <w:t>备注：急诊就诊及办理入院时间为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小时</w:t>
      </w:r>
    </w:p>
    <w:p w:rsidR="00EE05B8" w:rsidRPr="00EE05B8" w:rsidRDefault="00D44889" w:rsidP="00864B78">
      <w:pPr>
        <w:tabs>
          <w:tab w:val="left" w:pos="7295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 w:rsidR="00EE05B8">
        <w:rPr>
          <w:rFonts w:hint="eastAsia"/>
          <w:sz w:val="28"/>
        </w:rPr>
        <w:t>住院查房时间为</w:t>
      </w:r>
      <w:r w:rsidR="00EE05B8">
        <w:rPr>
          <w:rFonts w:hint="eastAsia"/>
          <w:sz w:val="28"/>
        </w:rPr>
        <w:t>8</w:t>
      </w:r>
      <w:r w:rsidR="00EE05B8">
        <w:rPr>
          <w:rFonts w:hint="eastAsia"/>
          <w:sz w:val="28"/>
        </w:rPr>
        <w:t>：</w:t>
      </w:r>
      <w:r w:rsidR="00EE05B8">
        <w:rPr>
          <w:rFonts w:hint="eastAsia"/>
          <w:sz w:val="28"/>
        </w:rPr>
        <w:t>30</w:t>
      </w:r>
      <w:r w:rsidR="00EE05B8">
        <w:rPr>
          <w:rFonts w:hint="eastAsia"/>
          <w:sz w:val="28"/>
        </w:rPr>
        <w:t>、</w:t>
      </w:r>
      <w:r w:rsidR="00EE05B8">
        <w:rPr>
          <w:rFonts w:hint="eastAsia"/>
          <w:sz w:val="28"/>
        </w:rPr>
        <w:t>16</w:t>
      </w:r>
      <w:r w:rsidR="00EE05B8">
        <w:rPr>
          <w:rFonts w:hint="eastAsia"/>
          <w:sz w:val="28"/>
        </w:rPr>
        <w:t>：</w:t>
      </w:r>
      <w:r w:rsidR="00EE05B8">
        <w:rPr>
          <w:rFonts w:hint="eastAsia"/>
          <w:sz w:val="28"/>
        </w:rPr>
        <w:t>00</w:t>
      </w:r>
    </w:p>
    <w:sectPr w:rsidR="00EE05B8" w:rsidRPr="00EE05B8" w:rsidSect="00076B10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BD8"/>
    <w:rsid w:val="00076B10"/>
    <w:rsid w:val="000818AB"/>
    <w:rsid w:val="00106B90"/>
    <w:rsid w:val="003B2BD8"/>
    <w:rsid w:val="00546BB0"/>
    <w:rsid w:val="00800DFB"/>
    <w:rsid w:val="00864B78"/>
    <w:rsid w:val="0091330B"/>
    <w:rsid w:val="00A452AA"/>
    <w:rsid w:val="00AE304E"/>
    <w:rsid w:val="00D44889"/>
    <w:rsid w:val="00E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4" type="connector" idref="#_x0000_s1036"/>
        <o:r id="V:Rule15" type="connector" idref="#_x0000_s1037"/>
        <o:r id="V:Rule16" type="connector" idref="#_x0000_s1040"/>
        <o:r id="V:Rule17" type="connector" idref="#_x0000_s1042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2018-07-26T07:42:00Z</dcterms:created>
  <dcterms:modified xsi:type="dcterms:W3CDTF">2018-07-26T08:25:00Z</dcterms:modified>
</cp:coreProperties>
</file>