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left="-141" w:leftChars="-67" w:firstLine="645"/>
        <w:jc w:val="center"/>
        <w:rPr>
          <w:rFonts w:hint="eastAsia" w:ascii="仿宋" w:hAnsi="仿宋" w:eastAsia="仿宋" w:cs="Times New Roman"/>
          <w:b/>
          <w:color w:val="000000" w:themeColor="text1"/>
          <w:sz w:val="36"/>
          <w:szCs w:val="36"/>
        </w:rPr>
      </w:pPr>
    </w:p>
    <w:p>
      <w:pPr>
        <w:snapToGrid w:val="0"/>
        <w:spacing w:line="360" w:lineRule="auto"/>
        <w:ind w:left="-141" w:leftChars="-67" w:firstLine="645"/>
        <w:jc w:val="center"/>
        <w:outlineLvl w:val="0"/>
        <w:rPr>
          <w:rFonts w:ascii="仿宋" w:hAnsi="仿宋" w:eastAsia="仿宋"/>
          <w:b/>
          <w:bCs w:val="0"/>
          <w:color w:val="0000FF"/>
          <w:sz w:val="44"/>
          <w:szCs w:val="44"/>
        </w:rPr>
      </w:pPr>
      <w:r>
        <w:rPr>
          <w:rFonts w:hint="eastAsia" w:ascii="仿宋" w:hAnsi="仿宋" w:eastAsia="仿宋" w:cs="Times New Roman"/>
          <w:b/>
          <w:bCs w:val="0"/>
          <w:color w:val="0000FF"/>
          <w:sz w:val="44"/>
          <w:szCs w:val="44"/>
        </w:rPr>
        <w:t>《特殊病种（门诊大病）医疗证》申办</w:t>
      </w:r>
      <w:r>
        <w:rPr>
          <w:rFonts w:hint="eastAsia" w:ascii="仿宋" w:hAnsi="仿宋" w:eastAsia="仿宋"/>
          <w:b/>
          <w:bCs w:val="0"/>
          <w:color w:val="0000FF"/>
          <w:sz w:val="44"/>
          <w:szCs w:val="44"/>
        </w:rPr>
        <w:t>病种</w:t>
      </w:r>
      <w:r>
        <w:rPr>
          <w:rFonts w:hint="eastAsia" w:ascii="仿宋" w:hAnsi="仿宋" w:eastAsia="仿宋" w:cs="Times New Roman"/>
          <w:b/>
          <w:bCs w:val="0"/>
          <w:color w:val="0000FF"/>
          <w:sz w:val="44"/>
          <w:szCs w:val="44"/>
        </w:rPr>
        <w:t>条件</w:t>
      </w:r>
    </w:p>
    <w:p>
      <w:pPr>
        <w:snapToGrid w:val="0"/>
        <w:spacing w:line="360" w:lineRule="auto"/>
        <w:ind w:left="-141" w:leftChars="-67"/>
        <w:jc w:val="left"/>
        <w:outlineLvl w:val="0"/>
        <w:rPr>
          <w:rFonts w:ascii="仿宋" w:hAnsi="仿宋" w:eastAsia="仿宋" w:cs="Times New Roman"/>
          <w:b/>
          <w:sz w:val="32"/>
          <w:szCs w:val="32"/>
        </w:rPr>
      </w:pPr>
      <w:r>
        <w:rPr>
          <w:rFonts w:hint="eastAsia" w:ascii="仿宋" w:hAnsi="仿宋" w:eastAsia="仿宋" w:cs="Times New Roman"/>
          <w:b/>
          <w:sz w:val="32"/>
          <w:szCs w:val="32"/>
        </w:rPr>
        <w:t>一、办证须提供的资料</w:t>
      </w:r>
    </w:p>
    <w:p>
      <w:pPr>
        <w:snapToGrid w:val="0"/>
        <w:spacing w:line="360" w:lineRule="auto"/>
        <w:ind w:left="-141" w:leftChars="-67"/>
        <w:jc w:val="left"/>
        <w:rPr>
          <w:rFonts w:ascii="仿宋" w:hAnsi="仿宋" w:eastAsia="仿宋" w:cs="Times New Roman"/>
          <w:sz w:val="32"/>
          <w:szCs w:val="32"/>
        </w:rPr>
      </w:pPr>
      <w:r>
        <w:rPr>
          <w:rFonts w:hint="eastAsia" w:ascii="仿宋" w:hAnsi="仿宋" w:eastAsia="仿宋" w:cs="Times New Roman"/>
          <w:sz w:val="32"/>
          <w:szCs w:val="32"/>
        </w:rPr>
        <w:t xml:space="preserve">    （一）基本医疗保险《特殊病种（门诊大病）医疗证》申请表一式两份。</w:t>
      </w:r>
    </w:p>
    <w:p>
      <w:pPr>
        <w:snapToGrid w:val="0"/>
        <w:spacing w:line="360" w:lineRule="auto"/>
        <w:ind w:left="-141" w:leftChars="-67"/>
        <w:jc w:val="left"/>
        <w:rPr>
          <w:rFonts w:ascii="仿宋" w:hAnsi="仿宋" w:eastAsia="仿宋" w:cs="Times New Roman"/>
          <w:sz w:val="32"/>
          <w:szCs w:val="32"/>
        </w:rPr>
      </w:pPr>
      <w:r>
        <w:rPr>
          <w:rFonts w:hint="eastAsia" w:ascii="仿宋" w:hAnsi="仿宋" w:eastAsia="仿宋" w:cs="Times New Roman"/>
          <w:sz w:val="32"/>
          <w:szCs w:val="32"/>
        </w:rPr>
        <w:t xml:space="preserve">    （二） 出院记录（近两年内）</w:t>
      </w:r>
    </w:p>
    <w:p>
      <w:pPr>
        <w:snapToGrid w:val="0"/>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1.由贵阳市二级甲等及以上医疗保险定点医院提供；</w:t>
      </w:r>
    </w:p>
    <w:p>
      <w:pPr>
        <w:snapToGrid w:val="0"/>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2.申办病种在出院记录中需有明确诊断，凡是诊断不明确、涂改的一律不予办理。</w:t>
      </w:r>
    </w:p>
    <w:p>
      <w:pPr>
        <w:tabs>
          <w:tab w:val="left" w:pos="426"/>
        </w:tabs>
        <w:snapToGrid w:val="0"/>
        <w:spacing w:line="360" w:lineRule="auto"/>
        <w:ind w:left="-141" w:leftChars="-67"/>
        <w:jc w:val="left"/>
        <w:rPr>
          <w:rFonts w:ascii="仿宋" w:hAnsi="仿宋" w:eastAsia="仿宋" w:cs="Times New Roman"/>
          <w:sz w:val="32"/>
          <w:szCs w:val="32"/>
        </w:rPr>
      </w:pPr>
      <w:r>
        <w:rPr>
          <w:rFonts w:hint="eastAsia" w:ascii="仿宋" w:hAnsi="仿宋" w:eastAsia="仿宋" w:cs="Times New Roman"/>
          <w:sz w:val="32"/>
          <w:szCs w:val="32"/>
        </w:rPr>
        <w:t xml:space="preserve">    （</w:t>
      </w:r>
      <w:r>
        <w:rPr>
          <w:rFonts w:hint="eastAsia" w:ascii="仿宋" w:hAnsi="仿宋" w:eastAsia="仿宋"/>
          <w:sz w:val="32"/>
          <w:szCs w:val="32"/>
        </w:rPr>
        <w:t>三</w:t>
      </w:r>
      <w:r>
        <w:rPr>
          <w:rFonts w:hint="eastAsia" w:ascii="仿宋" w:hAnsi="仿宋" w:eastAsia="仿宋" w:cs="Times New Roman"/>
          <w:sz w:val="32"/>
          <w:szCs w:val="32"/>
        </w:rPr>
        <w:t>）社会保障卡或身份证原件（申办、领证时出示）。</w:t>
      </w:r>
    </w:p>
    <w:p>
      <w:pPr>
        <w:tabs>
          <w:tab w:val="left" w:pos="0"/>
        </w:tabs>
        <w:snapToGrid w:val="0"/>
        <w:spacing w:line="360" w:lineRule="auto"/>
        <w:ind w:left="-141" w:leftChars="-67"/>
        <w:jc w:val="left"/>
        <w:rPr>
          <w:rFonts w:ascii="仿宋" w:hAnsi="仿宋" w:eastAsia="仿宋" w:cs="Times New Roman"/>
          <w:sz w:val="32"/>
          <w:szCs w:val="32"/>
        </w:rPr>
      </w:pPr>
      <w:r>
        <w:rPr>
          <w:rFonts w:hint="eastAsia" w:ascii="仿宋" w:hAnsi="仿宋" w:eastAsia="仿宋" w:cs="Times New Roman"/>
          <w:sz w:val="32"/>
          <w:szCs w:val="32"/>
        </w:rPr>
        <w:t xml:space="preserve">    （</w:t>
      </w:r>
      <w:r>
        <w:rPr>
          <w:rFonts w:hint="eastAsia" w:ascii="仿宋" w:hAnsi="仿宋" w:eastAsia="仿宋"/>
          <w:sz w:val="32"/>
          <w:szCs w:val="32"/>
        </w:rPr>
        <w:t>四</w:t>
      </w:r>
      <w:r>
        <w:rPr>
          <w:rFonts w:hint="eastAsia" w:ascii="仿宋" w:hAnsi="仿宋" w:eastAsia="仿宋" w:cs="Times New Roman"/>
          <w:sz w:val="32"/>
          <w:szCs w:val="32"/>
        </w:rPr>
        <w:t>） 近两年内贵阳市二级甲等及以上医疗保险定点医院住院期间的检查、化验等资料，并在出院记录中有相关记录。</w:t>
      </w:r>
    </w:p>
    <w:p>
      <w:pPr>
        <w:snapToGrid w:val="0"/>
        <w:spacing w:line="360" w:lineRule="auto"/>
        <w:ind w:left="-141" w:leftChars="-67"/>
        <w:jc w:val="left"/>
        <w:outlineLvl w:val="0"/>
        <w:rPr>
          <w:rFonts w:ascii="仿宋" w:hAnsi="仿宋" w:eastAsia="仿宋" w:cs="Times New Roman"/>
          <w:b/>
          <w:sz w:val="32"/>
          <w:szCs w:val="32"/>
        </w:rPr>
      </w:pPr>
      <w:r>
        <w:rPr>
          <w:rFonts w:hint="eastAsia" w:ascii="仿宋" w:hAnsi="仿宋" w:eastAsia="仿宋" w:cs="Times New Roman"/>
          <w:b/>
          <w:sz w:val="32"/>
          <w:szCs w:val="32"/>
        </w:rPr>
        <w:t>二、办证条件</w:t>
      </w:r>
    </w:p>
    <w:p>
      <w:pPr>
        <w:snapToGrid w:val="0"/>
        <w:spacing w:line="360" w:lineRule="auto"/>
        <w:ind w:left="-141" w:leftChars="-67"/>
        <w:jc w:val="left"/>
        <w:outlineLvl w:val="1"/>
        <w:rPr>
          <w:rFonts w:ascii="仿宋" w:hAnsi="仿宋" w:eastAsia="仿宋"/>
          <w:b/>
          <w:sz w:val="32"/>
          <w:szCs w:val="32"/>
        </w:rPr>
      </w:pPr>
      <w:r>
        <w:rPr>
          <w:rFonts w:hint="eastAsia" w:ascii="仿宋" w:hAnsi="仿宋" w:eastAsia="仿宋" w:cs="Times New Roman"/>
          <w:b/>
          <w:sz w:val="32"/>
          <w:szCs w:val="32"/>
        </w:rPr>
        <w:t>（一）恶性肿瘤：</w:t>
      </w:r>
      <w:r>
        <w:rPr>
          <w:rFonts w:hint="eastAsia" w:ascii="仿宋" w:hAnsi="仿宋" w:eastAsia="仿宋" w:cs="Times New Roman"/>
          <w:bCs/>
          <w:sz w:val="32"/>
          <w:szCs w:val="32"/>
        </w:rPr>
        <w:t xml:space="preserve">具备以下任意一条可办理： </w:t>
      </w:r>
    </w:p>
    <w:p>
      <w:pPr>
        <w:snapToGrid w:val="0"/>
        <w:spacing w:line="360" w:lineRule="auto"/>
        <w:ind w:left="-141" w:leftChars="-67" w:firstLine="627" w:firstLineChars="196"/>
        <w:jc w:val="left"/>
        <w:rPr>
          <w:rFonts w:ascii="仿宋" w:hAnsi="仿宋" w:eastAsia="仿宋" w:cs="Times New Roman"/>
          <w:b/>
          <w:sz w:val="32"/>
          <w:szCs w:val="32"/>
        </w:rPr>
      </w:pPr>
      <w:r>
        <w:rPr>
          <w:rFonts w:hint="eastAsia" w:ascii="仿宋" w:hAnsi="仿宋" w:eastAsia="仿宋" w:cs="Times New Roman"/>
          <w:sz w:val="32"/>
          <w:szCs w:val="32"/>
        </w:rPr>
        <w:t>1.病理报告单；</w:t>
      </w:r>
    </w:p>
    <w:p>
      <w:pPr>
        <w:snapToGrid w:val="0"/>
        <w:spacing w:line="360" w:lineRule="auto"/>
        <w:ind w:leftChars="-67" w:hanging="140" w:hangingChars="44"/>
        <w:jc w:val="left"/>
        <w:rPr>
          <w:rFonts w:ascii="仿宋" w:hAnsi="仿宋" w:eastAsia="仿宋" w:cs="Times New Roman"/>
          <w:sz w:val="32"/>
          <w:szCs w:val="32"/>
        </w:rPr>
      </w:pPr>
      <w:r>
        <w:rPr>
          <w:rFonts w:hint="eastAsia" w:ascii="仿宋" w:hAnsi="仿宋" w:eastAsia="仿宋" w:cs="Times New Roman"/>
          <w:sz w:val="32"/>
          <w:szCs w:val="32"/>
        </w:rPr>
        <w:t xml:space="preserve">    2.病理报告单已超过两年的或无法提供病理资料的，需提供近两年内的放、化疗资料。</w:t>
      </w:r>
    </w:p>
    <w:p>
      <w:pPr>
        <w:snapToGrid w:val="0"/>
        <w:spacing w:line="360" w:lineRule="auto"/>
        <w:ind w:left="-141" w:leftChars="-67"/>
        <w:jc w:val="left"/>
        <w:outlineLvl w:val="1"/>
        <w:rPr>
          <w:rFonts w:ascii="仿宋" w:hAnsi="仿宋" w:eastAsia="仿宋"/>
          <w:sz w:val="32"/>
          <w:szCs w:val="32"/>
        </w:rPr>
      </w:pPr>
      <w:r>
        <w:rPr>
          <w:rFonts w:hint="eastAsia" w:ascii="仿宋" w:hAnsi="仿宋" w:eastAsia="仿宋" w:cs="Times New Roman"/>
          <w:b/>
          <w:sz w:val="32"/>
          <w:szCs w:val="32"/>
        </w:rPr>
        <w:t>（二）慢性肾衰竭：</w:t>
      </w:r>
      <w:r>
        <w:rPr>
          <w:rFonts w:hint="eastAsia" w:ascii="仿宋" w:hAnsi="仿宋" w:eastAsia="仿宋" w:cs="Times New Roman"/>
          <w:sz w:val="32"/>
          <w:szCs w:val="32"/>
        </w:rPr>
        <w:t>同时具备以下条件可办理：</w:t>
      </w:r>
    </w:p>
    <w:p>
      <w:pPr>
        <w:snapToGrid w:val="0"/>
        <w:spacing w:line="360" w:lineRule="auto"/>
        <w:ind w:left="-141" w:leftChars="-67" w:firstLine="627" w:firstLineChars="196"/>
        <w:jc w:val="left"/>
        <w:rPr>
          <w:rFonts w:ascii="仿宋" w:hAnsi="仿宋" w:eastAsia="仿宋"/>
          <w:sz w:val="32"/>
          <w:szCs w:val="32"/>
        </w:rPr>
      </w:pPr>
      <w:r>
        <w:rPr>
          <w:rFonts w:hint="eastAsia" w:ascii="仿宋" w:hAnsi="仿宋" w:eastAsia="仿宋" w:cs="Times New Roman"/>
          <w:sz w:val="32"/>
          <w:szCs w:val="32"/>
        </w:rPr>
        <w:t xml:space="preserve">1.血肌酐（Scr）＞178umol/L；                       </w:t>
      </w:r>
      <w:r>
        <w:rPr>
          <w:rFonts w:hint="eastAsia" w:ascii="仿宋" w:hAnsi="仿宋" w:eastAsia="仿宋"/>
          <w:sz w:val="32"/>
          <w:szCs w:val="32"/>
        </w:rPr>
        <w:t xml:space="preserve">    </w:t>
      </w:r>
    </w:p>
    <w:p>
      <w:pPr>
        <w:snapToGrid w:val="0"/>
        <w:spacing w:line="360" w:lineRule="auto"/>
        <w:ind w:left="-141" w:leftChars="-67" w:firstLine="627" w:firstLineChars="196"/>
        <w:jc w:val="left"/>
        <w:rPr>
          <w:rFonts w:ascii="仿宋" w:hAnsi="仿宋" w:eastAsia="仿宋"/>
          <w:sz w:val="32"/>
          <w:szCs w:val="32"/>
        </w:rPr>
      </w:pPr>
      <w:r>
        <w:rPr>
          <w:rFonts w:hint="eastAsia" w:ascii="仿宋" w:hAnsi="仿宋" w:eastAsia="仿宋" w:cs="Times New Roman"/>
          <w:sz w:val="32"/>
          <w:szCs w:val="32"/>
        </w:rPr>
        <w:t>2.内生肌酐清除率（Ccr）≤50%（附测算公式及测算内生肌酐清除率的血肌酐报告单）；</w:t>
      </w:r>
    </w:p>
    <w:p>
      <w:pPr>
        <w:snapToGrid w:val="0"/>
        <w:spacing w:line="360" w:lineRule="auto"/>
        <w:ind w:left="-141" w:leftChars="-67" w:firstLine="627" w:firstLineChars="196"/>
        <w:jc w:val="left"/>
        <w:rPr>
          <w:rFonts w:ascii="仿宋" w:hAnsi="仿宋" w:eastAsia="仿宋" w:cs="Times New Roman"/>
          <w:sz w:val="32"/>
          <w:szCs w:val="32"/>
        </w:rPr>
      </w:pPr>
      <w:r>
        <w:rPr>
          <w:rFonts w:hint="eastAsia" w:ascii="仿宋" w:hAnsi="仿宋" w:eastAsia="仿宋" w:cs="Times New Roman"/>
          <w:sz w:val="32"/>
          <w:szCs w:val="32"/>
        </w:rPr>
        <w:t>3.一个疗程以上的结肠透析或腹膜透析或血液透析记录。</w:t>
      </w:r>
    </w:p>
    <w:p>
      <w:pPr>
        <w:snapToGrid w:val="0"/>
        <w:spacing w:line="360" w:lineRule="auto"/>
        <w:ind w:left="-141" w:leftChars="-67"/>
        <w:jc w:val="left"/>
        <w:outlineLvl w:val="1"/>
        <w:rPr>
          <w:rFonts w:ascii="仿宋" w:hAnsi="仿宋" w:eastAsia="仿宋"/>
          <w:sz w:val="32"/>
          <w:szCs w:val="32"/>
        </w:rPr>
      </w:pPr>
      <w:r>
        <w:rPr>
          <w:rFonts w:hint="eastAsia" w:ascii="仿宋" w:hAnsi="仿宋" w:eastAsia="仿宋" w:cs="Times New Roman"/>
          <w:b/>
          <w:sz w:val="32"/>
          <w:szCs w:val="32"/>
        </w:rPr>
        <w:t xml:space="preserve"> （三）精神分裂症</w:t>
      </w:r>
      <w:r>
        <w:rPr>
          <w:rFonts w:hint="eastAsia" w:ascii="仿宋" w:hAnsi="仿宋" w:eastAsia="仿宋" w:cs="Times New Roman"/>
          <w:sz w:val="32"/>
          <w:szCs w:val="32"/>
        </w:rPr>
        <w:t>：同时具备贵州省第二人民医院提供的以下条件可办理：</w:t>
      </w:r>
    </w:p>
    <w:p>
      <w:pPr>
        <w:snapToGrid w:val="0"/>
        <w:spacing w:line="360" w:lineRule="auto"/>
        <w:ind w:left="-141" w:leftChars="-67"/>
        <w:jc w:val="left"/>
        <w:outlineLvl w:val="2"/>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cs="Times New Roman"/>
          <w:sz w:val="32"/>
          <w:szCs w:val="32"/>
        </w:rPr>
        <w:t>1.疾病证明书；</w:t>
      </w:r>
    </w:p>
    <w:p>
      <w:pPr>
        <w:snapToGrid w:val="0"/>
        <w:spacing w:line="360" w:lineRule="auto"/>
        <w:ind w:left="-141" w:leftChars="-67"/>
        <w:jc w:val="left"/>
        <w:outlineLvl w:val="2"/>
        <w:rPr>
          <w:rFonts w:ascii="仿宋" w:hAnsi="仿宋" w:eastAsia="仿宋" w:cs="Times New Roman"/>
          <w:sz w:val="32"/>
          <w:szCs w:val="32"/>
        </w:rPr>
      </w:pPr>
      <w:r>
        <w:rPr>
          <w:rFonts w:hint="eastAsia" w:ascii="仿宋" w:hAnsi="仿宋" w:eastAsia="仿宋"/>
          <w:sz w:val="32"/>
          <w:szCs w:val="32"/>
        </w:rPr>
        <w:t xml:space="preserve">    </w:t>
      </w:r>
      <w:r>
        <w:rPr>
          <w:rFonts w:hint="eastAsia" w:ascii="仿宋" w:hAnsi="仿宋" w:eastAsia="仿宋" w:cs="Times New Roman"/>
          <w:sz w:val="32"/>
          <w:szCs w:val="32"/>
        </w:rPr>
        <w:t>2.出院记录或正规的门诊诊疗记录。</w:t>
      </w:r>
    </w:p>
    <w:p>
      <w:pPr>
        <w:snapToGrid w:val="0"/>
        <w:spacing w:line="360" w:lineRule="auto"/>
        <w:jc w:val="left"/>
        <w:outlineLvl w:val="1"/>
        <w:rPr>
          <w:rFonts w:ascii="仿宋" w:hAnsi="仿宋" w:eastAsia="仿宋" w:cs="Times New Roman"/>
          <w:sz w:val="32"/>
          <w:szCs w:val="32"/>
        </w:rPr>
      </w:pPr>
      <w:r>
        <w:rPr>
          <w:rFonts w:hint="eastAsia" w:ascii="仿宋" w:hAnsi="仿宋" w:eastAsia="仿宋" w:cs="Times New Roman"/>
          <w:b/>
          <w:sz w:val="32"/>
          <w:szCs w:val="32"/>
        </w:rPr>
        <w:t xml:space="preserve">（四）慢性白血病： </w:t>
      </w:r>
    </w:p>
    <w:p>
      <w:pPr>
        <w:snapToGrid w:val="0"/>
        <w:spacing w:line="360" w:lineRule="auto"/>
        <w:jc w:val="left"/>
        <w:outlineLvl w:val="2"/>
        <w:rPr>
          <w:rFonts w:ascii="仿宋" w:hAnsi="仿宋" w:eastAsia="仿宋" w:cs="Times New Roman"/>
          <w:sz w:val="32"/>
          <w:szCs w:val="32"/>
        </w:rPr>
      </w:pPr>
      <w:r>
        <w:rPr>
          <w:rFonts w:hint="eastAsia" w:ascii="仿宋" w:hAnsi="仿宋" w:eastAsia="仿宋" w:cs="Times New Roman"/>
          <w:sz w:val="32"/>
          <w:szCs w:val="32"/>
        </w:rPr>
        <w:t xml:space="preserve">   1.骨髓检查报告单；</w:t>
      </w:r>
    </w:p>
    <w:p>
      <w:pPr>
        <w:snapToGrid w:val="0"/>
        <w:spacing w:line="360" w:lineRule="auto"/>
        <w:ind w:firstLine="480" w:firstLineChars="150"/>
        <w:jc w:val="left"/>
        <w:outlineLvl w:val="2"/>
        <w:rPr>
          <w:rFonts w:ascii="仿宋" w:hAnsi="仿宋" w:eastAsia="仿宋" w:cs="Times New Roman"/>
          <w:sz w:val="32"/>
          <w:szCs w:val="32"/>
        </w:rPr>
      </w:pPr>
      <w:r>
        <w:rPr>
          <w:rFonts w:hint="eastAsia" w:ascii="仿宋" w:hAnsi="仿宋" w:eastAsia="仿宋" w:cs="Times New Roman"/>
          <w:sz w:val="32"/>
          <w:szCs w:val="32"/>
        </w:rPr>
        <w:t>2.细胞遗传学检查报告单：提示Ph染色体阳性；</w:t>
      </w:r>
    </w:p>
    <w:p>
      <w:pPr>
        <w:snapToGrid w:val="0"/>
        <w:spacing w:line="360" w:lineRule="auto"/>
        <w:ind w:firstLine="480" w:firstLineChars="150"/>
        <w:jc w:val="left"/>
        <w:outlineLvl w:val="2"/>
        <w:rPr>
          <w:rFonts w:ascii="仿宋" w:hAnsi="仿宋" w:eastAsia="仿宋" w:cs="Times New Roman"/>
          <w:sz w:val="32"/>
          <w:szCs w:val="32"/>
        </w:rPr>
      </w:pPr>
      <w:r>
        <w:rPr>
          <w:rFonts w:hint="eastAsia" w:ascii="仿宋" w:hAnsi="仿宋" w:eastAsia="仿宋" w:cs="Times New Roman"/>
          <w:sz w:val="32"/>
          <w:szCs w:val="32"/>
        </w:rPr>
        <w:t>3.基因诊断检查报告单：提示BCR-ABL融合基因阳性。</w:t>
      </w:r>
    </w:p>
    <w:p>
      <w:pPr>
        <w:snapToGrid w:val="0"/>
        <w:spacing w:line="360" w:lineRule="auto"/>
        <w:ind w:leftChars="-67" w:hanging="140" w:hangingChars="44"/>
        <w:jc w:val="left"/>
        <w:rPr>
          <w:rFonts w:ascii="仿宋" w:hAnsi="仿宋" w:eastAsia="仿宋" w:cs="Times New Roman"/>
          <w:sz w:val="32"/>
          <w:szCs w:val="32"/>
        </w:rPr>
      </w:pPr>
      <w:r>
        <w:rPr>
          <w:rFonts w:hint="eastAsia" w:ascii="仿宋" w:hAnsi="仿宋" w:eastAsia="仿宋" w:cs="Times New Roman"/>
          <w:sz w:val="32"/>
          <w:szCs w:val="32"/>
        </w:rPr>
        <w:t xml:space="preserve">    以上1为必备，加其余2项之一为办证条件。</w:t>
      </w:r>
    </w:p>
    <w:p>
      <w:pPr>
        <w:tabs>
          <w:tab w:val="left" w:pos="0"/>
        </w:tabs>
        <w:adjustRightInd w:val="0"/>
        <w:snapToGrid w:val="0"/>
        <w:spacing w:line="360" w:lineRule="auto"/>
        <w:ind w:left="425" w:leftChars="-67" w:hanging="566" w:hangingChars="177"/>
        <w:jc w:val="left"/>
        <w:outlineLvl w:val="1"/>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b/>
          <w:sz w:val="32"/>
          <w:szCs w:val="32"/>
        </w:rPr>
        <w:t>五）器官移植术后的抗排异药物治疗：</w:t>
      </w:r>
      <w:r>
        <w:rPr>
          <w:rFonts w:hint="eastAsia" w:ascii="仿宋" w:hAnsi="仿宋" w:eastAsia="仿宋" w:cs="Times New Roman"/>
          <w:sz w:val="32"/>
          <w:szCs w:val="32"/>
        </w:rPr>
        <w:t>同时具备以下条</w:t>
      </w:r>
    </w:p>
    <w:p>
      <w:pPr>
        <w:tabs>
          <w:tab w:val="left" w:pos="0"/>
        </w:tabs>
        <w:adjustRightInd w:val="0"/>
        <w:snapToGrid w:val="0"/>
        <w:spacing w:line="360" w:lineRule="auto"/>
        <w:ind w:left="425" w:leftChars="-67" w:hanging="566" w:hangingChars="177"/>
        <w:jc w:val="left"/>
        <w:rPr>
          <w:rFonts w:ascii="仿宋" w:hAnsi="仿宋" w:eastAsia="仿宋" w:cs="Times New Roman"/>
          <w:sz w:val="32"/>
          <w:szCs w:val="32"/>
        </w:rPr>
      </w:pPr>
      <w:r>
        <w:rPr>
          <w:rFonts w:hint="eastAsia" w:ascii="仿宋" w:hAnsi="仿宋" w:eastAsia="仿宋" w:cs="Times New Roman"/>
          <w:sz w:val="32"/>
          <w:szCs w:val="32"/>
        </w:rPr>
        <w:t>件可办理:</w:t>
      </w:r>
    </w:p>
    <w:p>
      <w:pPr>
        <w:snapToGrid w:val="0"/>
        <w:spacing w:line="360" w:lineRule="auto"/>
        <w:ind w:left="-141" w:leftChars="-67"/>
        <w:jc w:val="left"/>
        <w:outlineLvl w:val="2"/>
        <w:rPr>
          <w:rFonts w:ascii="仿宋" w:hAnsi="仿宋" w:eastAsia="仿宋" w:cs="Times New Roman"/>
          <w:sz w:val="32"/>
          <w:szCs w:val="32"/>
        </w:rPr>
      </w:pPr>
      <w:r>
        <w:rPr>
          <w:rFonts w:hint="eastAsia" w:ascii="仿宋" w:hAnsi="仿宋" w:eastAsia="仿宋" w:cs="Times New Roman"/>
          <w:sz w:val="32"/>
          <w:szCs w:val="32"/>
        </w:rPr>
        <w:t xml:space="preserve">  </w:t>
      </w:r>
      <w:r>
        <w:rPr>
          <w:rFonts w:hint="eastAsia" w:ascii="仿宋" w:hAnsi="仿宋" w:eastAsia="仿宋"/>
          <w:sz w:val="32"/>
          <w:szCs w:val="32"/>
        </w:rPr>
        <w:t xml:space="preserve">  </w:t>
      </w:r>
      <w:r>
        <w:rPr>
          <w:rFonts w:hint="eastAsia" w:ascii="仿宋" w:hAnsi="仿宋" w:eastAsia="仿宋" w:cs="Times New Roman"/>
          <w:sz w:val="32"/>
          <w:szCs w:val="32"/>
        </w:rPr>
        <w:t>1.活体器官移植的相关记录资料；</w:t>
      </w:r>
    </w:p>
    <w:p>
      <w:pPr>
        <w:snapToGrid w:val="0"/>
        <w:spacing w:line="360" w:lineRule="auto"/>
        <w:ind w:left="-141" w:leftChars="-67"/>
        <w:jc w:val="left"/>
        <w:outlineLvl w:val="2"/>
        <w:rPr>
          <w:rFonts w:ascii="仿宋" w:hAnsi="仿宋" w:eastAsia="仿宋" w:cs="Times New Roman"/>
          <w:sz w:val="32"/>
          <w:szCs w:val="32"/>
        </w:rPr>
      </w:pPr>
      <w:r>
        <w:rPr>
          <w:rFonts w:hint="eastAsia" w:ascii="仿宋" w:hAnsi="仿宋" w:eastAsia="仿宋" w:cs="Times New Roman"/>
          <w:sz w:val="32"/>
          <w:szCs w:val="32"/>
        </w:rPr>
        <w:t xml:space="preserve"> </w:t>
      </w:r>
      <w:r>
        <w:rPr>
          <w:rFonts w:hint="eastAsia" w:ascii="仿宋" w:hAnsi="仿宋" w:eastAsia="仿宋"/>
          <w:sz w:val="32"/>
          <w:szCs w:val="32"/>
        </w:rPr>
        <w:t xml:space="preserve">   </w:t>
      </w:r>
      <w:r>
        <w:rPr>
          <w:rFonts w:hint="eastAsia" w:ascii="仿宋" w:hAnsi="仿宋" w:eastAsia="仿宋" w:cs="Times New Roman"/>
          <w:sz w:val="32"/>
          <w:szCs w:val="32"/>
        </w:rPr>
        <w:t>2.提供需使用抗排异药物的证明资料。</w:t>
      </w:r>
    </w:p>
    <w:p>
      <w:pPr>
        <w:tabs>
          <w:tab w:val="left" w:pos="709"/>
        </w:tabs>
        <w:adjustRightInd w:val="0"/>
        <w:snapToGrid w:val="0"/>
        <w:spacing w:line="360" w:lineRule="auto"/>
        <w:ind w:left="424" w:leftChars="-67" w:hanging="565" w:hangingChars="176"/>
        <w:jc w:val="left"/>
        <w:outlineLvl w:val="1"/>
        <w:rPr>
          <w:rFonts w:ascii="仿宋" w:hAnsi="仿宋" w:eastAsia="仿宋" w:cs="Times New Roman"/>
          <w:sz w:val="32"/>
          <w:szCs w:val="32"/>
        </w:rPr>
      </w:pPr>
      <w:r>
        <w:rPr>
          <w:rFonts w:hint="eastAsia" w:ascii="仿宋" w:hAnsi="仿宋" w:eastAsia="仿宋"/>
          <w:b/>
          <w:sz w:val="32"/>
          <w:szCs w:val="32"/>
        </w:rPr>
        <w:t xml:space="preserve"> </w:t>
      </w:r>
      <w:r>
        <w:rPr>
          <w:rFonts w:hint="eastAsia" w:ascii="仿宋" w:hAnsi="仿宋" w:eastAsia="仿宋" w:cs="Times New Roman"/>
          <w:b/>
          <w:sz w:val="32"/>
          <w:szCs w:val="32"/>
        </w:rPr>
        <w:t>（六）再生障碍性贫血：</w:t>
      </w:r>
      <w:r>
        <w:rPr>
          <w:rFonts w:hint="eastAsia" w:ascii="仿宋" w:hAnsi="仿宋" w:eastAsia="仿宋" w:cs="Times New Roman"/>
          <w:sz w:val="32"/>
          <w:szCs w:val="32"/>
        </w:rPr>
        <w:t>骨髓常规检查报告单和骨髓病理</w:t>
      </w:r>
    </w:p>
    <w:p>
      <w:pPr>
        <w:tabs>
          <w:tab w:val="left" w:pos="709"/>
        </w:tabs>
        <w:adjustRightInd w:val="0"/>
        <w:snapToGrid w:val="0"/>
        <w:spacing w:line="360" w:lineRule="auto"/>
        <w:ind w:left="422" w:leftChars="-67" w:hanging="563" w:hangingChars="176"/>
        <w:jc w:val="left"/>
        <w:rPr>
          <w:rFonts w:ascii="仿宋" w:hAnsi="仿宋" w:eastAsia="仿宋" w:cs="Times New Roman"/>
          <w:sz w:val="32"/>
          <w:szCs w:val="32"/>
        </w:rPr>
      </w:pPr>
      <w:r>
        <w:rPr>
          <w:rFonts w:hint="eastAsia" w:ascii="仿宋" w:hAnsi="仿宋" w:eastAsia="仿宋" w:cs="Times New Roman"/>
          <w:sz w:val="32"/>
          <w:szCs w:val="32"/>
        </w:rPr>
        <w:t>检查报告单。</w:t>
      </w:r>
    </w:p>
    <w:p>
      <w:pPr>
        <w:tabs>
          <w:tab w:val="left" w:pos="567"/>
        </w:tabs>
        <w:adjustRightInd w:val="0"/>
        <w:snapToGrid w:val="0"/>
        <w:spacing w:line="360" w:lineRule="auto"/>
        <w:ind w:left="180" w:leftChars="-67" w:hanging="321" w:hangingChars="100"/>
        <w:jc w:val="left"/>
        <w:outlineLvl w:val="1"/>
        <w:rPr>
          <w:rFonts w:ascii="仿宋" w:hAnsi="仿宋" w:eastAsia="仿宋" w:cs="Times New Roman"/>
          <w:sz w:val="32"/>
          <w:szCs w:val="32"/>
        </w:rPr>
      </w:pPr>
      <w:r>
        <w:rPr>
          <w:rFonts w:hint="eastAsia" w:ascii="仿宋" w:hAnsi="仿宋" w:eastAsia="仿宋" w:cs="Times New Roman"/>
          <w:b/>
          <w:sz w:val="32"/>
          <w:szCs w:val="32"/>
        </w:rPr>
        <w:t xml:space="preserve"> （七）系统性红斑狼疮：</w:t>
      </w:r>
      <w:r>
        <w:rPr>
          <w:rFonts w:hint="eastAsia" w:ascii="仿宋" w:hAnsi="仿宋" w:eastAsia="仿宋" w:cs="Times New Roman"/>
          <w:sz w:val="32"/>
          <w:szCs w:val="32"/>
        </w:rPr>
        <w:t>确诊为系统性红斑狼疮的免疫学</w:t>
      </w:r>
    </w:p>
    <w:p>
      <w:pPr>
        <w:tabs>
          <w:tab w:val="left" w:pos="567"/>
        </w:tabs>
        <w:adjustRightInd w:val="0"/>
        <w:snapToGrid w:val="0"/>
        <w:spacing w:line="360" w:lineRule="auto"/>
        <w:ind w:left="179" w:leftChars="-67" w:hanging="320" w:hangingChars="100"/>
        <w:jc w:val="left"/>
        <w:rPr>
          <w:rFonts w:ascii="仿宋" w:hAnsi="仿宋" w:eastAsia="仿宋" w:cs="Times New Roman"/>
          <w:sz w:val="32"/>
          <w:szCs w:val="32"/>
        </w:rPr>
      </w:pPr>
      <w:r>
        <w:rPr>
          <w:rFonts w:hint="eastAsia" w:ascii="仿宋" w:hAnsi="仿宋" w:eastAsia="仿宋" w:cs="Times New Roman"/>
          <w:sz w:val="32"/>
          <w:szCs w:val="32"/>
        </w:rPr>
        <w:t>检查报告单。</w:t>
      </w:r>
    </w:p>
    <w:p>
      <w:pPr>
        <w:snapToGrid w:val="0"/>
        <w:spacing w:line="360" w:lineRule="auto"/>
        <w:ind w:left="-141" w:leftChars="-67"/>
        <w:jc w:val="left"/>
        <w:outlineLvl w:val="2"/>
        <w:rPr>
          <w:rFonts w:ascii="仿宋" w:hAnsi="仿宋" w:eastAsia="仿宋" w:cs="Times New Roman"/>
          <w:sz w:val="32"/>
          <w:szCs w:val="32"/>
        </w:rPr>
      </w:pPr>
      <w:r>
        <w:rPr>
          <w:rFonts w:hint="eastAsia" w:ascii="仿宋" w:hAnsi="仿宋" w:eastAsia="仿宋"/>
          <w:sz w:val="32"/>
          <w:szCs w:val="32"/>
        </w:rPr>
        <w:t xml:space="preserve">    </w:t>
      </w:r>
      <w:r>
        <w:rPr>
          <w:rFonts w:hint="eastAsia" w:ascii="仿宋" w:hAnsi="仿宋" w:eastAsia="仿宋" w:cs="Times New Roman"/>
          <w:sz w:val="32"/>
          <w:szCs w:val="32"/>
        </w:rPr>
        <w:t>1.抗核抗体（ANA）阳性且滴度＞1：100；</w:t>
      </w:r>
    </w:p>
    <w:p>
      <w:pPr>
        <w:tabs>
          <w:tab w:val="left" w:pos="567"/>
        </w:tabs>
        <w:snapToGrid w:val="0"/>
        <w:spacing w:line="360" w:lineRule="auto"/>
        <w:ind w:left="-141" w:leftChars="-67"/>
        <w:jc w:val="left"/>
        <w:outlineLvl w:val="2"/>
        <w:rPr>
          <w:rFonts w:ascii="仿宋" w:hAnsi="仿宋" w:eastAsia="仿宋" w:cs="Times New Roman"/>
          <w:sz w:val="32"/>
          <w:szCs w:val="32"/>
        </w:rPr>
      </w:pPr>
      <w:r>
        <w:rPr>
          <w:rFonts w:hint="eastAsia" w:ascii="仿宋" w:hAnsi="仿宋" w:eastAsia="仿宋"/>
          <w:sz w:val="32"/>
          <w:szCs w:val="32"/>
        </w:rPr>
        <w:t xml:space="preserve">    </w:t>
      </w:r>
      <w:r>
        <w:rPr>
          <w:rFonts w:hint="eastAsia" w:ascii="仿宋" w:hAnsi="仿宋" w:eastAsia="仿宋" w:cs="Times New Roman"/>
          <w:sz w:val="32"/>
          <w:szCs w:val="32"/>
        </w:rPr>
        <w:t>2.抗心磷脂抗体阳性；</w:t>
      </w:r>
    </w:p>
    <w:p>
      <w:pPr>
        <w:snapToGrid w:val="0"/>
        <w:spacing w:line="360" w:lineRule="auto"/>
        <w:ind w:left="-141" w:leftChars="-67"/>
        <w:jc w:val="left"/>
        <w:outlineLvl w:val="2"/>
        <w:rPr>
          <w:rFonts w:ascii="仿宋" w:hAnsi="仿宋" w:eastAsia="仿宋" w:cs="Times New Roman"/>
          <w:sz w:val="32"/>
          <w:szCs w:val="32"/>
        </w:rPr>
      </w:pPr>
      <w:r>
        <w:rPr>
          <w:rFonts w:hint="eastAsia" w:ascii="仿宋" w:hAnsi="仿宋" w:eastAsia="仿宋"/>
          <w:sz w:val="32"/>
          <w:szCs w:val="32"/>
        </w:rPr>
        <w:t xml:space="preserve">    </w:t>
      </w:r>
      <w:r>
        <w:rPr>
          <w:rFonts w:hint="eastAsia" w:ascii="仿宋" w:hAnsi="仿宋" w:eastAsia="仿宋" w:cs="Times New Roman"/>
          <w:sz w:val="32"/>
          <w:szCs w:val="32"/>
        </w:rPr>
        <w:t>3.抗核小体抗体（AnuA）阳性；</w:t>
      </w:r>
    </w:p>
    <w:p>
      <w:pPr>
        <w:snapToGrid w:val="0"/>
        <w:spacing w:line="360" w:lineRule="auto"/>
        <w:ind w:left="-141" w:leftChars="-67"/>
        <w:jc w:val="left"/>
        <w:outlineLvl w:val="2"/>
        <w:rPr>
          <w:rFonts w:ascii="仿宋" w:hAnsi="仿宋" w:eastAsia="仿宋" w:cs="Times New Roman"/>
          <w:sz w:val="32"/>
          <w:szCs w:val="32"/>
        </w:rPr>
      </w:pPr>
      <w:r>
        <w:rPr>
          <w:rFonts w:hint="eastAsia" w:ascii="仿宋" w:hAnsi="仿宋" w:eastAsia="仿宋"/>
          <w:sz w:val="32"/>
          <w:szCs w:val="32"/>
        </w:rPr>
        <w:t xml:space="preserve">    </w:t>
      </w:r>
      <w:r>
        <w:rPr>
          <w:rFonts w:hint="eastAsia" w:ascii="仿宋" w:hAnsi="仿宋" w:eastAsia="仿宋" w:cs="Times New Roman"/>
          <w:sz w:val="32"/>
          <w:szCs w:val="32"/>
        </w:rPr>
        <w:t>4.抗Sm抗体阳性；</w:t>
      </w:r>
    </w:p>
    <w:p>
      <w:pPr>
        <w:snapToGrid w:val="0"/>
        <w:spacing w:line="360" w:lineRule="auto"/>
        <w:ind w:left="-141" w:leftChars="-67"/>
        <w:jc w:val="left"/>
        <w:outlineLvl w:val="2"/>
        <w:rPr>
          <w:rFonts w:ascii="仿宋" w:hAnsi="仿宋" w:eastAsia="仿宋" w:cs="Times New Roman"/>
          <w:sz w:val="32"/>
          <w:szCs w:val="32"/>
        </w:rPr>
      </w:pPr>
      <w:r>
        <w:rPr>
          <w:rFonts w:hint="eastAsia" w:ascii="仿宋" w:hAnsi="仿宋" w:eastAsia="仿宋"/>
          <w:sz w:val="32"/>
          <w:szCs w:val="32"/>
        </w:rPr>
        <w:t xml:space="preserve">   </w:t>
      </w:r>
      <w:r>
        <w:rPr>
          <w:rFonts w:hint="eastAsia" w:ascii="仿宋" w:hAnsi="仿宋" w:eastAsia="仿宋" w:cs="Times New Roman"/>
          <w:sz w:val="32"/>
          <w:szCs w:val="32"/>
        </w:rPr>
        <w:t xml:space="preserve"> 5.抗双链DNA抗体（dsDNA）阳性；</w:t>
      </w:r>
    </w:p>
    <w:p>
      <w:pPr>
        <w:adjustRightInd w:val="0"/>
        <w:snapToGrid w:val="0"/>
        <w:spacing w:line="360" w:lineRule="auto"/>
        <w:ind w:left="-141" w:leftChars="-67" w:firstLine="645"/>
        <w:jc w:val="left"/>
        <w:rPr>
          <w:rFonts w:ascii="仿宋" w:hAnsi="仿宋" w:eastAsia="仿宋" w:cs="Times New Roman"/>
          <w:sz w:val="32"/>
          <w:szCs w:val="32"/>
        </w:rPr>
      </w:pPr>
      <w:r>
        <w:rPr>
          <w:rFonts w:hint="eastAsia" w:ascii="仿宋" w:hAnsi="仿宋" w:eastAsia="仿宋" w:cs="Times New Roman"/>
          <w:sz w:val="32"/>
          <w:szCs w:val="32"/>
        </w:rPr>
        <w:t>以上1为必备，加其余4项之一为办证条件。</w:t>
      </w:r>
    </w:p>
    <w:p>
      <w:pPr>
        <w:adjustRightInd w:val="0"/>
        <w:snapToGrid w:val="0"/>
        <w:spacing w:line="360" w:lineRule="auto"/>
        <w:ind w:left="-141" w:leftChars="-67"/>
        <w:jc w:val="left"/>
        <w:outlineLvl w:val="1"/>
        <w:rPr>
          <w:rFonts w:ascii="仿宋" w:hAnsi="仿宋" w:eastAsia="仿宋" w:cs="Times New Roman"/>
          <w:sz w:val="32"/>
          <w:szCs w:val="32"/>
        </w:rPr>
      </w:pPr>
      <w:r>
        <w:rPr>
          <w:rFonts w:hint="eastAsia" w:ascii="仿宋" w:hAnsi="仿宋" w:eastAsia="仿宋" w:cs="Times New Roman"/>
          <w:sz w:val="32"/>
          <w:szCs w:val="32"/>
        </w:rPr>
        <w:t xml:space="preserve"> </w:t>
      </w:r>
      <w:r>
        <w:rPr>
          <w:rFonts w:hint="eastAsia" w:ascii="仿宋" w:hAnsi="仿宋" w:eastAsia="仿宋" w:cs="Times New Roman"/>
          <w:b/>
          <w:sz w:val="32"/>
          <w:szCs w:val="32"/>
        </w:rPr>
        <w:t>（八）糖尿病（并心、脑、肾、周围神经病变及视网膜病变）：</w:t>
      </w:r>
    </w:p>
    <w:p>
      <w:pPr>
        <w:adjustRightInd w:val="0"/>
        <w:snapToGrid w:val="0"/>
        <w:spacing w:line="360" w:lineRule="auto"/>
        <w:ind w:left="-141" w:leftChars="-67" w:firstLine="645"/>
        <w:jc w:val="left"/>
        <w:rPr>
          <w:rFonts w:ascii="仿宋" w:hAnsi="仿宋" w:eastAsia="仿宋" w:cs="Times New Roman"/>
          <w:sz w:val="32"/>
          <w:szCs w:val="32"/>
        </w:rPr>
      </w:pPr>
      <w:r>
        <w:rPr>
          <w:rFonts w:hint="eastAsia" w:ascii="仿宋" w:hAnsi="仿宋" w:eastAsia="仿宋" w:cs="Times New Roman"/>
          <w:sz w:val="32"/>
          <w:szCs w:val="32"/>
        </w:rPr>
        <w:t>1.糖尿病并心脏损害(达到下列条件之一：心脏扩大、心肌肥厚或达到冠心病诊断标准为办证条件)：</w:t>
      </w:r>
    </w:p>
    <w:p>
      <w:pPr>
        <w:adjustRightInd w:val="0"/>
        <w:snapToGrid w:val="0"/>
        <w:spacing w:line="360" w:lineRule="auto"/>
        <w:ind w:left="-141" w:leftChars="-67" w:firstLine="645"/>
        <w:jc w:val="left"/>
        <w:outlineLvl w:val="2"/>
        <w:rPr>
          <w:rFonts w:ascii="仿宋" w:hAnsi="仿宋" w:eastAsia="仿宋" w:cs="Times New Roman"/>
          <w:sz w:val="32"/>
          <w:szCs w:val="32"/>
        </w:rPr>
      </w:pPr>
      <w:r>
        <w:rPr>
          <w:rFonts w:hint="eastAsia" w:ascii="仿宋" w:hAnsi="仿宋" w:eastAsia="仿宋" w:cs="Times New Roman"/>
          <w:sz w:val="32"/>
          <w:szCs w:val="32"/>
        </w:rPr>
        <w:t xml:space="preserve">（1）糖尿病并心脏损害(达到心脏扩大、心肌肥厚)： </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①血糖监测报告单；</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②心脏超声检查图像及报告单：提示心脏扩大，即男性LV（左心室）&gt;55mm、女性LV（左心室）&gt;50mm；</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③心脏超声检查图像及报告单：提示心肌肥厚,即IVS（室间隔厚度）&gt;12mm或LVPW（左室后壁）&gt;12mm。</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以上①为必备，加其余2项之一为办证条件。</w:t>
      </w:r>
    </w:p>
    <w:p>
      <w:pPr>
        <w:ind w:firstLine="640" w:firstLineChars="200"/>
        <w:jc w:val="left"/>
        <w:outlineLvl w:val="2"/>
        <w:rPr>
          <w:rFonts w:ascii="仿宋" w:hAnsi="仿宋" w:eastAsia="仿宋" w:cs="Times New Roman"/>
          <w:sz w:val="32"/>
          <w:szCs w:val="32"/>
        </w:rPr>
      </w:pPr>
      <w:r>
        <w:rPr>
          <w:rFonts w:hint="eastAsia" w:ascii="仿宋" w:hAnsi="仿宋" w:eastAsia="仿宋" w:cs="Times New Roman"/>
          <w:sz w:val="32"/>
          <w:szCs w:val="32"/>
        </w:rPr>
        <w:t>（2）糖尿病并心脏损害(达到冠心病诊断标准)：</w:t>
      </w:r>
    </w:p>
    <w:p>
      <w:pPr>
        <w:adjustRightInd w:val="0"/>
        <w:snapToGrid w:val="0"/>
        <w:spacing w:line="360" w:lineRule="auto"/>
        <w:ind w:left="-141" w:leftChars="-67"/>
        <w:jc w:val="left"/>
        <w:rPr>
          <w:rFonts w:ascii="仿宋" w:hAnsi="仿宋" w:eastAsia="仿宋" w:cs="Times New Roman"/>
          <w:sz w:val="32"/>
          <w:szCs w:val="32"/>
        </w:rPr>
      </w:pPr>
      <w:r>
        <w:rPr>
          <w:rFonts w:hint="eastAsia" w:ascii="仿宋" w:hAnsi="仿宋" w:eastAsia="仿宋" w:cs="Times New Roman"/>
          <w:sz w:val="32"/>
          <w:szCs w:val="32"/>
        </w:rPr>
        <w:t xml:space="preserve">    ① 血糖监测报告单；</w:t>
      </w:r>
    </w:p>
    <w:p>
      <w:pPr>
        <w:adjustRightInd w:val="0"/>
        <w:snapToGrid w:val="0"/>
        <w:spacing w:line="360" w:lineRule="auto"/>
        <w:ind w:left="-141" w:leftChars="-67"/>
        <w:jc w:val="left"/>
        <w:rPr>
          <w:rFonts w:ascii="仿宋" w:hAnsi="仿宋" w:eastAsia="仿宋" w:cs="Times New Roman"/>
          <w:sz w:val="32"/>
          <w:szCs w:val="32"/>
        </w:rPr>
      </w:pPr>
      <w:r>
        <w:rPr>
          <w:rFonts w:hint="eastAsia" w:ascii="仿宋" w:hAnsi="仿宋" w:eastAsia="仿宋" w:cs="Times New Roman"/>
          <w:sz w:val="32"/>
          <w:szCs w:val="32"/>
        </w:rPr>
        <w:t xml:space="preserve">    ② 冠状动脉造影或冠脉CT报告单：提示冠状动脉血管狭窄程度</w:t>
      </w:r>
      <w:r>
        <w:rPr>
          <w:rFonts w:hint="eastAsia" w:ascii="仿宋" w:hAnsi="仿宋" w:eastAsia="仿宋" w:cs="Arial"/>
          <w:sz w:val="32"/>
          <w:szCs w:val="32"/>
        </w:rPr>
        <w:t>≥</w:t>
      </w:r>
      <w:r>
        <w:rPr>
          <w:rFonts w:hint="eastAsia" w:ascii="仿宋" w:hAnsi="仿宋" w:eastAsia="仿宋" w:cs="Times New Roman"/>
          <w:sz w:val="32"/>
          <w:szCs w:val="32"/>
        </w:rPr>
        <w:t>50%；</w:t>
      </w:r>
    </w:p>
    <w:p>
      <w:pPr>
        <w:adjustRightInd w:val="0"/>
        <w:snapToGrid w:val="0"/>
        <w:spacing w:line="360" w:lineRule="auto"/>
        <w:ind w:leftChars="-67" w:hanging="140" w:hangingChars="44"/>
        <w:jc w:val="left"/>
        <w:rPr>
          <w:rFonts w:ascii="仿宋" w:hAnsi="仿宋" w:eastAsia="仿宋" w:cs="Times New Roman"/>
          <w:sz w:val="32"/>
          <w:szCs w:val="32"/>
        </w:rPr>
      </w:pPr>
      <w:r>
        <w:rPr>
          <w:rFonts w:hint="eastAsia" w:ascii="仿宋" w:hAnsi="仿宋" w:eastAsia="仿宋" w:cs="Times New Roman"/>
          <w:sz w:val="32"/>
          <w:szCs w:val="32"/>
        </w:rPr>
        <w:t xml:space="preserve">    ③心电图图文及报告单：提示陈旧性心肌梗死或急性心肌梗死(附</w:t>
      </w:r>
      <w:r>
        <w:rPr>
          <w:rFonts w:hint="eastAsia" w:ascii="仿宋" w:hAnsi="仿宋" w:eastAsia="仿宋" w:cs="Times New Roman"/>
          <w:bCs/>
          <w:sz w:val="32"/>
          <w:szCs w:val="32"/>
        </w:rPr>
        <w:t>心肌坏死标志物增高的检查报告单)</w:t>
      </w:r>
      <w:r>
        <w:rPr>
          <w:rFonts w:hint="eastAsia" w:ascii="仿宋" w:hAnsi="仿宋" w:eastAsia="仿宋" w:cs="Times New Roman"/>
          <w:sz w:val="32"/>
          <w:szCs w:val="32"/>
        </w:rPr>
        <w:t>。</w:t>
      </w:r>
    </w:p>
    <w:p>
      <w:pPr>
        <w:adjustRightInd w:val="0"/>
        <w:snapToGrid w:val="0"/>
        <w:spacing w:line="360" w:lineRule="auto"/>
        <w:ind w:leftChars="-67" w:hanging="140" w:hangingChars="44"/>
        <w:jc w:val="left"/>
        <w:rPr>
          <w:rFonts w:ascii="仿宋" w:hAnsi="仿宋" w:eastAsia="仿宋"/>
          <w:sz w:val="32"/>
          <w:szCs w:val="32"/>
        </w:rPr>
      </w:pPr>
      <w:r>
        <w:rPr>
          <w:rFonts w:hint="eastAsia" w:ascii="仿宋" w:hAnsi="仿宋" w:eastAsia="仿宋" w:cs="Times New Roman"/>
          <w:sz w:val="32"/>
          <w:szCs w:val="32"/>
        </w:rPr>
        <w:t xml:space="preserve">    以上①为必备，加其余2项之一为办证条件。</w:t>
      </w:r>
    </w:p>
    <w:p>
      <w:pPr>
        <w:adjustRightInd w:val="0"/>
        <w:snapToGrid w:val="0"/>
        <w:spacing w:line="360" w:lineRule="auto"/>
        <w:ind w:leftChars="-67" w:hanging="140" w:hangingChars="44"/>
        <w:jc w:val="left"/>
        <w:rPr>
          <w:rFonts w:ascii="仿宋" w:hAnsi="仿宋" w:eastAsia="仿宋" w:cs="Times New Roman"/>
          <w:sz w:val="32"/>
          <w:szCs w:val="32"/>
        </w:rPr>
      </w:pPr>
      <w:r>
        <w:rPr>
          <w:rFonts w:hint="eastAsia" w:ascii="仿宋" w:hAnsi="仿宋" w:eastAsia="仿宋"/>
          <w:sz w:val="32"/>
          <w:szCs w:val="32"/>
        </w:rPr>
        <w:t xml:space="preserve">   </w:t>
      </w:r>
      <w:r>
        <w:rPr>
          <w:rFonts w:hint="eastAsia" w:ascii="仿宋" w:hAnsi="仿宋" w:eastAsia="仿宋" w:cs="Times New Roman"/>
          <w:sz w:val="32"/>
          <w:szCs w:val="32"/>
        </w:rPr>
        <w:t>2.糖尿病并脑损害：同时具备以下条件可办理：</w:t>
      </w:r>
    </w:p>
    <w:p>
      <w:pPr>
        <w:tabs>
          <w:tab w:val="left" w:pos="851"/>
        </w:tabs>
        <w:adjustRightInd w:val="0"/>
        <w:snapToGrid w:val="0"/>
        <w:spacing w:line="360" w:lineRule="auto"/>
        <w:ind w:left="-141" w:leftChars="-67" w:firstLine="630"/>
        <w:jc w:val="left"/>
        <w:rPr>
          <w:rFonts w:ascii="仿宋" w:hAnsi="仿宋" w:eastAsia="仿宋" w:cs="Times New Roman"/>
          <w:sz w:val="32"/>
          <w:szCs w:val="32"/>
        </w:rPr>
      </w:pPr>
      <w:r>
        <w:rPr>
          <w:rFonts w:hint="eastAsia" w:ascii="仿宋" w:hAnsi="仿宋" w:eastAsia="仿宋" w:cs="Times New Roman"/>
          <w:sz w:val="32"/>
          <w:szCs w:val="32"/>
        </w:rPr>
        <w:t>（1）血糖监测报告单；</w:t>
      </w:r>
    </w:p>
    <w:p>
      <w:pPr>
        <w:tabs>
          <w:tab w:val="left" w:pos="851"/>
        </w:tabs>
        <w:adjustRightInd w:val="0"/>
        <w:snapToGrid w:val="0"/>
        <w:spacing w:line="360" w:lineRule="auto"/>
        <w:ind w:left="-141" w:leftChars="-67" w:firstLine="630"/>
        <w:jc w:val="left"/>
        <w:rPr>
          <w:rFonts w:ascii="仿宋" w:hAnsi="仿宋" w:eastAsia="仿宋" w:cs="Times New Roman"/>
          <w:sz w:val="32"/>
          <w:szCs w:val="32"/>
        </w:rPr>
      </w:pPr>
      <w:r>
        <w:rPr>
          <w:rFonts w:hint="eastAsia" w:ascii="仿宋" w:hAnsi="仿宋" w:eastAsia="仿宋" w:cs="Times New Roman"/>
          <w:sz w:val="32"/>
          <w:szCs w:val="32"/>
        </w:rPr>
        <w:t>（2）头颅CT或MRI检查报告单：提示脑梗塞、脑出血或脑软化灶；</w:t>
      </w:r>
    </w:p>
    <w:p>
      <w:pPr>
        <w:tabs>
          <w:tab w:val="left" w:pos="851"/>
        </w:tabs>
        <w:adjustRightInd w:val="0"/>
        <w:snapToGrid w:val="0"/>
        <w:spacing w:line="360" w:lineRule="auto"/>
        <w:ind w:left="-141" w:leftChars="-67" w:firstLine="630"/>
        <w:jc w:val="left"/>
        <w:rPr>
          <w:rFonts w:ascii="仿宋" w:hAnsi="仿宋" w:eastAsia="仿宋"/>
          <w:sz w:val="32"/>
          <w:szCs w:val="32"/>
        </w:rPr>
      </w:pPr>
      <w:r>
        <w:rPr>
          <w:rFonts w:hint="eastAsia" w:ascii="仿宋" w:hAnsi="仿宋" w:eastAsia="仿宋" w:cs="Times New Roman"/>
          <w:sz w:val="32"/>
          <w:szCs w:val="32"/>
        </w:rPr>
        <w:t>（3）达到以下神经功能缺失的表现之一：单侧肌力≤四级；偏身或肢体感觉障碍；语言障碍；认知功能障碍；共济失调；颅神经损害。</w:t>
      </w:r>
    </w:p>
    <w:p>
      <w:pPr>
        <w:tabs>
          <w:tab w:val="left" w:pos="851"/>
        </w:tabs>
        <w:adjustRightInd w:val="0"/>
        <w:snapToGrid w:val="0"/>
        <w:spacing w:line="360" w:lineRule="auto"/>
        <w:ind w:left="-141" w:leftChars="-67" w:firstLine="630"/>
        <w:jc w:val="left"/>
        <w:rPr>
          <w:rFonts w:ascii="仿宋" w:hAnsi="仿宋" w:eastAsia="仿宋" w:cs="Times New Roman"/>
          <w:sz w:val="32"/>
          <w:szCs w:val="32"/>
        </w:rPr>
      </w:pPr>
      <w:r>
        <w:rPr>
          <w:rFonts w:hint="eastAsia" w:ascii="仿宋" w:hAnsi="仿宋" w:eastAsia="仿宋" w:cs="Times New Roman"/>
          <w:sz w:val="32"/>
          <w:szCs w:val="32"/>
        </w:rPr>
        <w:t>3.糖尿病并肾脏损害：</w:t>
      </w:r>
    </w:p>
    <w:p>
      <w:pPr>
        <w:tabs>
          <w:tab w:val="left" w:pos="851"/>
        </w:tabs>
        <w:adjustRightInd w:val="0"/>
        <w:snapToGrid w:val="0"/>
        <w:spacing w:line="360" w:lineRule="auto"/>
        <w:ind w:left="-141" w:leftChars="-67" w:firstLine="630"/>
        <w:jc w:val="left"/>
        <w:rPr>
          <w:rFonts w:ascii="仿宋" w:hAnsi="仿宋" w:eastAsia="仿宋" w:cs="Times New Roman"/>
          <w:sz w:val="32"/>
          <w:szCs w:val="32"/>
        </w:rPr>
      </w:pPr>
      <w:r>
        <w:rPr>
          <w:rFonts w:hint="eastAsia" w:ascii="仿宋" w:hAnsi="仿宋" w:eastAsia="仿宋" w:cs="Times New Roman"/>
          <w:sz w:val="32"/>
          <w:szCs w:val="32"/>
        </w:rPr>
        <w:t>（1）血糖监测报告单；</w:t>
      </w:r>
    </w:p>
    <w:p>
      <w:pPr>
        <w:tabs>
          <w:tab w:val="left" w:pos="851"/>
        </w:tabs>
        <w:adjustRightInd w:val="0"/>
        <w:snapToGrid w:val="0"/>
        <w:spacing w:line="360" w:lineRule="auto"/>
        <w:ind w:left="-141" w:leftChars="-67" w:firstLine="630"/>
        <w:jc w:val="left"/>
        <w:rPr>
          <w:rFonts w:ascii="仿宋" w:hAnsi="仿宋" w:eastAsia="仿宋" w:cs="Times New Roman"/>
          <w:sz w:val="32"/>
          <w:szCs w:val="32"/>
        </w:rPr>
      </w:pPr>
      <w:r>
        <w:rPr>
          <w:rFonts w:hint="eastAsia" w:ascii="仿宋" w:hAnsi="仿宋" w:eastAsia="仿宋" w:cs="Times New Roman"/>
          <w:sz w:val="32"/>
          <w:szCs w:val="32"/>
        </w:rPr>
        <w:t>（2）24小时尿蛋白定量≥300mg /24h；</w:t>
      </w:r>
    </w:p>
    <w:p>
      <w:pPr>
        <w:tabs>
          <w:tab w:val="left" w:pos="851"/>
        </w:tabs>
        <w:adjustRightInd w:val="0"/>
        <w:snapToGrid w:val="0"/>
        <w:spacing w:line="360" w:lineRule="auto"/>
        <w:ind w:left="-141" w:leftChars="-67" w:firstLine="630"/>
        <w:jc w:val="left"/>
        <w:rPr>
          <w:rFonts w:ascii="仿宋" w:hAnsi="仿宋" w:eastAsia="仿宋" w:cs="Times New Roman"/>
          <w:sz w:val="32"/>
          <w:szCs w:val="32"/>
        </w:rPr>
      </w:pPr>
      <w:r>
        <w:rPr>
          <w:rFonts w:hint="eastAsia" w:ascii="仿宋" w:hAnsi="仿宋" w:eastAsia="仿宋" w:cs="Times New Roman"/>
          <w:sz w:val="32"/>
          <w:szCs w:val="32"/>
        </w:rPr>
        <w:t>（3）内生肌酐清除率（Ccr）≤50%（附测算公式及测算内生肌酐清除率的血肌酐报告单）；</w:t>
      </w:r>
    </w:p>
    <w:p>
      <w:pPr>
        <w:tabs>
          <w:tab w:val="left" w:pos="851"/>
        </w:tabs>
        <w:adjustRightInd w:val="0"/>
        <w:snapToGrid w:val="0"/>
        <w:spacing w:line="360" w:lineRule="auto"/>
        <w:ind w:left="-141" w:leftChars="-67" w:firstLine="630"/>
        <w:jc w:val="left"/>
        <w:rPr>
          <w:rFonts w:ascii="仿宋" w:hAnsi="仿宋" w:eastAsia="仿宋" w:cs="Times New Roman"/>
          <w:sz w:val="32"/>
          <w:szCs w:val="32"/>
        </w:rPr>
      </w:pPr>
      <w:r>
        <w:rPr>
          <w:rFonts w:hint="eastAsia" w:ascii="仿宋" w:hAnsi="仿宋" w:eastAsia="仿宋" w:cs="Times New Roman"/>
          <w:sz w:val="32"/>
          <w:szCs w:val="32"/>
        </w:rPr>
        <w:t>（4）3-6个月内的三次尿白蛋白/肌酐检查报告单：尿白蛋白/肌酐≥300mg/g。</w:t>
      </w:r>
    </w:p>
    <w:p>
      <w:pPr>
        <w:tabs>
          <w:tab w:val="left" w:pos="851"/>
        </w:tabs>
        <w:adjustRightInd w:val="0"/>
        <w:snapToGrid w:val="0"/>
        <w:spacing w:line="360" w:lineRule="auto"/>
        <w:ind w:left="-141" w:leftChars="-67" w:firstLine="630"/>
        <w:jc w:val="left"/>
        <w:rPr>
          <w:rFonts w:ascii="仿宋" w:hAnsi="仿宋" w:eastAsia="仿宋"/>
          <w:sz w:val="32"/>
          <w:szCs w:val="32"/>
        </w:rPr>
      </w:pPr>
      <w:r>
        <w:rPr>
          <w:rFonts w:hint="eastAsia" w:ascii="仿宋" w:hAnsi="仿宋" w:eastAsia="仿宋" w:cs="Times New Roman"/>
          <w:sz w:val="32"/>
          <w:szCs w:val="32"/>
        </w:rPr>
        <w:t>以上（1）为必备，加其余3项之一为办证条件。</w:t>
      </w:r>
    </w:p>
    <w:p>
      <w:pPr>
        <w:tabs>
          <w:tab w:val="left" w:pos="851"/>
        </w:tabs>
        <w:adjustRightInd w:val="0"/>
        <w:snapToGrid w:val="0"/>
        <w:spacing w:line="360" w:lineRule="auto"/>
        <w:ind w:left="-141" w:leftChars="-67" w:firstLine="425"/>
        <w:jc w:val="left"/>
        <w:rPr>
          <w:rFonts w:ascii="仿宋" w:hAnsi="仿宋" w:eastAsia="仿宋" w:cs="Times New Roman"/>
          <w:sz w:val="32"/>
          <w:szCs w:val="32"/>
        </w:rPr>
      </w:pPr>
      <w:r>
        <w:rPr>
          <w:rFonts w:hint="eastAsia" w:ascii="仿宋" w:hAnsi="仿宋" w:eastAsia="仿宋" w:cs="Times New Roman"/>
          <w:sz w:val="32"/>
          <w:szCs w:val="32"/>
        </w:rPr>
        <w:t>4.糖尿病并周围神经病变：同时具备以下条件可办理：</w:t>
      </w:r>
    </w:p>
    <w:p>
      <w:pPr>
        <w:tabs>
          <w:tab w:val="left" w:pos="851"/>
        </w:tabs>
        <w:adjustRightInd w:val="0"/>
        <w:snapToGrid w:val="0"/>
        <w:spacing w:line="360" w:lineRule="auto"/>
        <w:ind w:left="-141" w:leftChars="-67" w:firstLine="630"/>
        <w:jc w:val="left"/>
        <w:rPr>
          <w:rFonts w:ascii="仿宋" w:hAnsi="仿宋" w:eastAsia="仿宋" w:cs="Times New Roman"/>
          <w:sz w:val="32"/>
          <w:szCs w:val="32"/>
        </w:rPr>
      </w:pPr>
      <w:r>
        <w:rPr>
          <w:rFonts w:hint="eastAsia" w:ascii="仿宋" w:hAnsi="仿宋" w:eastAsia="仿宋" w:cs="Times New Roman"/>
          <w:sz w:val="32"/>
          <w:szCs w:val="32"/>
        </w:rPr>
        <w:t>（1）血糖监测报告单；</w:t>
      </w:r>
    </w:p>
    <w:p>
      <w:pPr>
        <w:tabs>
          <w:tab w:val="left" w:pos="851"/>
        </w:tabs>
        <w:adjustRightInd w:val="0"/>
        <w:snapToGrid w:val="0"/>
        <w:spacing w:line="360" w:lineRule="auto"/>
        <w:ind w:left="-141" w:leftChars="-67" w:firstLine="630"/>
        <w:jc w:val="left"/>
        <w:rPr>
          <w:rFonts w:ascii="仿宋" w:hAnsi="仿宋" w:eastAsia="仿宋"/>
          <w:sz w:val="32"/>
          <w:szCs w:val="32"/>
        </w:rPr>
      </w:pPr>
      <w:r>
        <w:rPr>
          <w:rFonts w:hint="eastAsia" w:ascii="仿宋" w:hAnsi="仿宋" w:eastAsia="仿宋" w:cs="Times New Roman"/>
          <w:sz w:val="32"/>
          <w:szCs w:val="32"/>
        </w:rPr>
        <w:t>（2）神经电生理检查报告单：提示周围神经损害。</w:t>
      </w:r>
    </w:p>
    <w:p>
      <w:pPr>
        <w:tabs>
          <w:tab w:val="left" w:pos="851"/>
        </w:tabs>
        <w:adjustRightInd w:val="0"/>
        <w:snapToGrid w:val="0"/>
        <w:spacing w:line="360" w:lineRule="auto"/>
        <w:ind w:left="-141" w:leftChars="-67" w:firstLine="425"/>
        <w:jc w:val="left"/>
        <w:rPr>
          <w:rFonts w:ascii="仿宋" w:hAnsi="仿宋" w:eastAsia="仿宋" w:cs="Times New Roman"/>
          <w:sz w:val="32"/>
          <w:szCs w:val="32"/>
        </w:rPr>
      </w:pPr>
      <w:r>
        <w:rPr>
          <w:rFonts w:hint="eastAsia" w:ascii="仿宋" w:hAnsi="仿宋" w:eastAsia="仿宋" w:cs="Times New Roman"/>
          <w:sz w:val="32"/>
          <w:szCs w:val="32"/>
        </w:rPr>
        <w:t xml:space="preserve">5.糖尿病并视网膜病变： </w:t>
      </w:r>
    </w:p>
    <w:p>
      <w:pPr>
        <w:tabs>
          <w:tab w:val="left" w:pos="851"/>
        </w:tabs>
        <w:adjustRightInd w:val="0"/>
        <w:snapToGrid w:val="0"/>
        <w:spacing w:line="360" w:lineRule="auto"/>
        <w:ind w:left="-141" w:leftChars="-67" w:firstLine="630"/>
        <w:jc w:val="left"/>
        <w:rPr>
          <w:rFonts w:ascii="仿宋" w:hAnsi="仿宋" w:eastAsia="仿宋" w:cs="Times New Roman"/>
          <w:sz w:val="32"/>
          <w:szCs w:val="32"/>
        </w:rPr>
      </w:pPr>
      <w:r>
        <w:rPr>
          <w:rFonts w:hint="eastAsia" w:ascii="仿宋" w:hAnsi="仿宋" w:eastAsia="仿宋" w:cs="Times New Roman"/>
          <w:sz w:val="32"/>
          <w:szCs w:val="32"/>
        </w:rPr>
        <w:t>（1）血糖监测报告单；</w:t>
      </w:r>
    </w:p>
    <w:p>
      <w:pPr>
        <w:tabs>
          <w:tab w:val="left" w:pos="851"/>
        </w:tabs>
        <w:adjustRightInd w:val="0"/>
        <w:snapToGrid w:val="0"/>
        <w:spacing w:line="360" w:lineRule="auto"/>
        <w:ind w:left="-141" w:leftChars="-67" w:firstLine="630"/>
        <w:jc w:val="left"/>
        <w:rPr>
          <w:rFonts w:ascii="仿宋" w:hAnsi="仿宋" w:eastAsia="仿宋" w:cs="Times New Roman"/>
          <w:sz w:val="32"/>
          <w:szCs w:val="32"/>
        </w:rPr>
      </w:pPr>
      <w:r>
        <w:rPr>
          <w:rFonts w:hint="eastAsia" w:ascii="仿宋" w:hAnsi="仿宋" w:eastAsia="仿宋" w:cs="Times New Roman"/>
          <w:sz w:val="32"/>
          <w:szCs w:val="32"/>
        </w:rPr>
        <w:t>（2）眼底荧光素血管造影（FFA）检查报告单：提示糖尿病视网膜病变Ⅲ-Ⅵ期（即增殖期或重度非增殖期糖尿病视网膜病变）。</w:t>
      </w:r>
    </w:p>
    <w:p>
      <w:pPr>
        <w:tabs>
          <w:tab w:val="left" w:pos="851"/>
        </w:tabs>
        <w:adjustRightInd w:val="0"/>
        <w:snapToGrid w:val="0"/>
        <w:spacing w:line="360" w:lineRule="auto"/>
        <w:ind w:left="-141" w:leftChars="-67" w:firstLine="630"/>
        <w:jc w:val="left"/>
        <w:rPr>
          <w:rFonts w:ascii="仿宋" w:hAnsi="仿宋" w:eastAsia="仿宋" w:cs="Times New Roman"/>
          <w:sz w:val="32"/>
          <w:szCs w:val="32"/>
        </w:rPr>
      </w:pPr>
      <w:r>
        <w:rPr>
          <w:rFonts w:hint="eastAsia" w:ascii="仿宋" w:hAnsi="仿宋" w:eastAsia="仿宋" w:cs="Times New Roman"/>
          <w:sz w:val="32"/>
          <w:szCs w:val="32"/>
        </w:rPr>
        <w:t>（3）眼底荧光素血管造影（FFA）检查报告单提示糖尿病视网膜病变，同时眼底光学相干断层扫描（OCT）检查报告单提示糖尿病黄斑水肿。</w:t>
      </w:r>
    </w:p>
    <w:p>
      <w:pPr>
        <w:tabs>
          <w:tab w:val="left" w:pos="851"/>
        </w:tabs>
        <w:adjustRightInd w:val="0"/>
        <w:snapToGrid w:val="0"/>
        <w:spacing w:line="360" w:lineRule="auto"/>
        <w:ind w:left="-141" w:leftChars="-67" w:firstLine="630"/>
        <w:jc w:val="left"/>
        <w:rPr>
          <w:rFonts w:ascii="仿宋" w:hAnsi="仿宋" w:eastAsia="仿宋"/>
          <w:sz w:val="32"/>
          <w:szCs w:val="32"/>
        </w:rPr>
      </w:pPr>
      <w:r>
        <w:rPr>
          <w:rFonts w:hint="eastAsia" w:ascii="仿宋" w:hAnsi="仿宋" w:eastAsia="仿宋" w:cs="Times New Roman"/>
          <w:sz w:val="32"/>
          <w:szCs w:val="32"/>
        </w:rPr>
        <w:t>以上（1）为必备，加其余2项之一为办证条件。</w:t>
      </w:r>
    </w:p>
    <w:p>
      <w:pPr>
        <w:tabs>
          <w:tab w:val="left" w:pos="851"/>
        </w:tabs>
        <w:adjustRightInd w:val="0"/>
        <w:snapToGrid w:val="0"/>
        <w:spacing w:line="360" w:lineRule="auto"/>
        <w:ind w:left="-141" w:leftChars="-67"/>
        <w:jc w:val="left"/>
        <w:outlineLvl w:val="1"/>
        <w:rPr>
          <w:rFonts w:ascii="仿宋" w:hAnsi="仿宋" w:eastAsia="仿宋" w:cs="Times New Roman"/>
          <w:sz w:val="32"/>
          <w:szCs w:val="32"/>
        </w:rPr>
      </w:pPr>
      <w:r>
        <w:rPr>
          <w:rFonts w:hint="eastAsia" w:ascii="仿宋" w:hAnsi="仿宋" w:eastAsia="仿宋" w:cs="Times New Roman"/>
          <w:b/>
          <w:sz w:val="32"/>
          <w:szCs w:val="32"/>
        </w:rPr>
        <w:t>（九）脑卒中后遗症（脑出血、脑梗塞）：</w:t>
      </w:r>
      <w:r>
        <w:rPr>
          <w:rFonts w:hint="eastAsia" w:ascii="仿宋" w:hAnsi="仿宋" w:eastAsia="仿宋" w:cs="Times New Roman"/>
          <w:sz w:val="32"/>
          <w:szCs w:val="32"/>
        </w:rPr>
        <w:t>同时具备以下条件可办理：</w:t>
      </w:r>
    </w:p>
    <w:p>
      <w:pPr>
        <w:tabs>
          <w:tab w:val="left" w:pos="851"/>
        </w:tabs>
        <w:adjustRightInd w:val="0"/>
        <w:snapToGrid w:val="0"/>
        <w:spacing w:line="360" w:lineRule="auto"/>
        <w:ind w:left="-141" w:leftChars="-67" w:firstLine="640" w:firstLineChars="200"/>
        <w:jc w:val="left"/>
        <w:rPr>
          <w:rFonts w:ascii="仿宋" w:hAnsi="仿宋" w:eastAsia="仿宋" w:cs="Times New Roman"/>
          <w:sz w:val="32"/>
          <w:szCs w:val="32"/>
        </w:rPr>
      </w:pPr>
      <w:r>
        <w:rPr>
          <w:rFonts w:hint="eastAsia" w:ascii="仿宋" w:hAnsi="仿宋" w:eastAsia="仿宋" w:cs="Times New Roman"/>
          <w:sz w:val="32"/>
          <w:szCs w:val="32"/>
        </w:rPr>
        <w:t>1.头颅CT或MRI检查报告单：提示脑梗塞、脑出血或脑软化灶；</w:t>
      </w:r>
    </w:p>
    <w:p>
      <w:pPr>
        <w:tabs>
          <w:tab w:val="left" w:pos="851"/>
        </w:tabs>
        <w:adjustRightInd w:val="0"/>
        <w:snapToGrid w:val="0"/>
        <w:spacing w:line="360" w:lineRule="auto"/>
        <w:ind w:left="-141" w:leftChars="-67" w:firstLine="640" w:firstLineChars="200"/>
        <w:jc w:val="left"/>
        <w:rPr>
          <w:rFonts w:ascii="仿宋" w:hAnsi="仿宋" w:eastAsia="仿宋" w:cs="Times New Roman"/>
          <w:sz w:val="32"/>
          <w:szCs w:val="32"/>
        </w:rPr>
      </w:pPr>
      <w:r>
        <w:rPr>
          <w:rFonts w:hint="eastAsia" w:ascii="仿宋" w:hAnsi="仿宋" w:eastAsia="仿宋" w:cs="Times New Roman"/>
          <w:sz w:val="32"/>
          <w:szCs w:val="32"/>
        </w:rPr>
        <w:t xml:space="preserve">2.遗留有以下神经功能缺失的表现之一：单侧肌力≤四级；偏身或肢体感觉障碍；语言障碍；认知功能障碍；共济失调；颅神经损害。 </w:t>
      </w:r>
    </w:p>
    <w:p>
      <w:pPr>
        <w:tabs>
          <w:tab w:val="left" w:pos="851"/>
        </w:tabs>
        <w:adjustRightInd w:val="0"/>
        <w:snapToGrid w:val="0"/>
        <w:spacing w:line="360" w:lineRule="auto"/>
        <w:ind w:left="-141" w:leftChars="-67"/>
        <w:jc w:val="left"/>
        <w:outlineLvl w:val="1"/>
        <w:rPr>
          <w:rFonts w:ascii="仿宋" w:hAnsi="仿宋" w:eastAsia="仿宋" w:cs="Times New Roman"/>
          <w:sz w:val="32"/>
          <w:szCs w:val="32"/>
        </w:rPr>
      </w:pPr>
      <w:r>
        <w:rPr>
          <w:rFonts w:hint="eastAsia" w:ascii="仿宋" w:hAnsi="仿宋" w:eastAsia="仿宋" w:cs="Times New Roman"/>
          <w:b/>
          <w:sz w:val="32"/>
          <w:szCs w:val="32"/>
        </w:rPr>
        <w:t>（十）肝硬化（失代偿期）：</w:t>
      </w:r>
    </w:p>
    <w:p>
      <w:pPr>
        <w:tabs>
          <w:tab w:val="left" w:pos="851"/>
        </w:tabs>
        <w:adjustRightInd w:val="0"/>
        <w:snapToGrid w:val="0"/>
        <w:spacing w:line="360" w:lineRule="auto"/>
        <w:ind w:left="-141" w:leftChars="-67" w:firstLine="640" w:firstLineChars="200"/>
        <w:jc w:val="left"/>
        <w:outlineLvl w:val="2"/>
        <w:rPr>
          <w:rFonts w:ascii="仿宋" w:hAnsi="仿宋" w:eastAsia="仿宋" w:cs="Times New Roman"/>
          <w:sz w:val="32"/>
          <w:szCs w:val="32"/>
        </w:rPr>
      </w:pPr>
      <w:r>
        <w:rPr>
          <w:rFonts w:hint="eastAsia" w:ascii="仿宋" w:hAnsi="仿宋" w:eastAsia="仿宋" w:cs="Times New Roman"/>
          <w:sz w:val="32"/>
          <w:szCs w:val="32"/>
        </w:rPr>
        <w:t>1.肝硬化失代偿期的症状及体征；</w:t>
      </w:r>
    </w:p>
    <w:p>
      <w:pPr>
        <w:tabs>
          <w:tab w:val="left" w:pos="851"/>
        </w:tabs>
        <w:adjustRightInd w:val="0"/>
        <w:snapToGrid w:val="0"/>
        <w:spacing w:line="360" w:lineRule="auto"/>
        <w:ind w:left="-141" w:leftChars="-67" w:firstLine="640" w:firstLineChars="200"/>
        <w:jc w:val="left"/>
        <w:outlineLvl w:val="2"/>
        <w:rPr>
          <w:rFonts w:ascii="仿宋" w:hAnsi="仿宋" w:eastAsia="仿宋" w:cs="Times New Roman"/>
          <w:sz w:val="32"/>
          <w:szCs w:val="32"/>
        </w:rPr>
      </w:pPr>
      <w:r>
        <w:rPr>
          <w:rFonts w:hint="eastAsia" w:ascii="仿宋" w:hAnsi="仿宋" w:eastAsia="仿宋" w:cs="Times New Roman"/>
          <w:sz w:val="32"/>
          <w:szCs w:val="32"/>
        </w:rPr>
        <w:t>2.肝功能化验单；</w:t>
      </w:r>
    </w:p>
    <w:p>
      <w:pPr>
        <w:tabs>
          <w:tab w:val="left" w:pos="851"/>
        </w:tabs>
        <w:adjustRightInd w:val="0"/>
        <w:snapToGrid w:val="0"/>
        <w:spacing w:line="360" w:lineRule="auto"/>
        <w:ind w:left="-141" w:leftChars="-67" w:firstLine="640" w:firstLineChars="200"/>
        <w:jc w:val="left"/>
        <w:outlineLvl w:val="2"/>
        <w:rPr>
          <w:rFonts w:ascii="仿宋" w:hAnsi="仿宋" w:eastAsia="仿宋" w:cs="Times New Roman"/>
          <w:sz w:val="32"/>
          <w:szCs w:val="32"/>
        </w:rPr>
      </w:pPr>
      <w:r>
        <w:rPr>
          <w:rFonts w:hint="eastAsia" w:ascii="仿宋" w:hAnsi="仿宋" w:eastAsia="仿宋" w:cs="Times New Roman"/>
          <w:sz w:val="32"/>
          <w:szCs w:val="32"/>
        </w:rPr>
        <w:t>3.肝脏超声或CT、MRI检查报告单；</w:t>
      </w:r>
    </w:p>
    <w:p>
      <w:pPr>
        <w:tabs>
          <w:tab w:val="left" w:pos="851"/>
        </w:tabs>
        <w:adjustRightInd w:val="0"/>
        <w:snapToGrid w:val="0"/>
        <w:spacing w:line="360" w:lineRule="auto"/>
        <w:ind w:left="-141" w:leftChars="-67" w:firstLine="640" w:firstLineChars="200"/>
        <w:jc w:val="left"/>
        <w:outlineLvl w:val="2"/>
        <w:rPr>
          <w:rFonts w:ascii="仿宋" w:hAnsi="仿宋" w:eastAsia="仿宋" w:cs="Times New Roman"/>
          <w:sz w:val="32"/>
          <w:szCs w:val="32"/>
        </w:rPr>
      </w:pPr>
      <w:r>
        <w:rPr>
          <w:rFonts w:hint="eastAsia" w:ascii="仿宋" w:hAnsi="仿宋" w:eastAsia="仿宋" w:cs="Times New Roman"/>
          <w:sz w:val="32"/>
          <w:szCs w:val="32"/>
        </w:rPr>
        <w:t>4.钡餐或胃镜：提示食管胃底静脉曲张。</w:t>
      </w:r>
    </w:p>
    <w:p>
      <w:pPr>
        <w:tabs>
          <w:tab w:val="left" w:pos="851"/>
        </w:tabs>
        <w:adjustRightInd w:val="0"/>
        <w:snapToGrid w:val="0"/>
        <w:spacing w:line="360" w:lineRule="auto"/>
        <w:ind w:left="-141" w:leftChars="-67" w:firstLine="640" w:firstLineChars="200"/>
        <w:jc w:val="left"/>
        <w:rPr>
          <w:rFonts w:ascii="仿宋" w:hAnsi="仿宋" w:eastAsia="仿宋" w:cs="Times New Roman"/>
          <w:sz w:val="32"/>
          <w:szCs w:val="32"/>
        </w:rPr>
      </w:pPr>
      <w:r>
        <w:rPr>
          <w:rFonts w:hint="eastAsia" w:ascii="仿宋" w:hAnsi="仿宋" w:eastAsia="仿宋" w:cs="Times New Roman"/>
          <w:sz w:val="32"/>
          <w:szCs w:val="32"/>
        </w:rPr>
        <w:t>以上1为必备，加其余3项之二项为办证条件。</w:t>
      </w:r>
    </w:p>
    <w:p>
      <w:pPr>
        <w:tabs>
          <w:tab w:val="left" w:pos="851"/>
        </w:tabs>
        <w:adjustRightInd w:val="0"/>
        <w:snapToGrid w:val="0"/>
        <w:spacing w:line="360" w:lineRule="auto"/>
        <w:ind w:left="-141" w:leftChars="-67"/>
        <w:jc w:val="left"/>
        <w:outlineLvl w:val="1"/>
        <w:rPr>
          <w:rFonts w:ascii="仿宋" w:hAnsi="仿宋" w:eastAsia="仿宋" w:cs="Times New Roman"/>
          <w:sz w:val="32"/>
          <w:szCs w:val="32"/>
        </w:rPr>
      </w:pPr>
      <w:r>
        <w:rPr>
          <w:rFonts w:hint="eastAsia" w:ascii="仿宋" w:hAnsi="仿宋" w:eastAsia="仿宋" w:cs="Times New Roman"/>
          <w:b/>
          <w:sz w:val="32"/>
          <w:szCs w:val="32"/>
        </w:rPr>
        <w:t>（十一）肺结核：</w:t>
      </w:r>
    </w:p>
    <w:p>
      <w:pPr>
        <w:tabs>
          <w:tab w:val="left" w:pos="851"/>
        </w:tabs>
        <w:adjustRightInd w:val="0"/>
        <w:snapToGrid w:val="0"/>
        <w:spacing w:line="360" w:lineRule="auto"/>
        <w:ind w:left="-141" w:leftChars="-67" w:firstLine="640" w:firstLineChars="200"/>
        <w:jc w:val="left"/>
        <w:outlineLvl w:val="2"/>
        <w:rPr>
          <w:rFonts w:ascii="仿宋" w:hAnsi="仿宋" w:eastAsia="仿宋" w:cs="Times New Roman"/>
          <w:sz w:val="32"/>
          <w:szCs w:val="32"/>
        </w:rPr>
      </w:pPr>
      <w:r>
        <w:rPr>
          <w:rFonts w:hint="eastAsia" w:ascii="仿宋" w:hAnsi="仿宋" w:eastAsia="仿宋" w:cs="Times New Roman"/>
          <w:sz w:val="32"/>
          <w:szCs w:val="32"/>
        </w:rPr>
        <w:t>1.出院记录有明确的抗结核治疗方案；</w:t>
      </w:r>
    </w:p>
    <w:p>
      <w:pPr>
        <w:tabs>
          <w:tab w:val="left" w:pos="851"/>
        </w:tabs>
        <w:adjustRightInd w:val="0"/>
        <w:snapToGrid w:val="0"/>
        <w:spacing w:line="360" w:lineRule="auto"/>
        <w:ind w:left="-141" w:leftChars="-67" w:firstLine="640" w:firstLineChars="200"/>
        <w:jc w:val="left"/>
        <w:outlineLvl w:val="2"/>
        <w:rPr>
          <w:rFonts w:ascii="仿宋" w:hAnsi="仿宋" w:eastAsia="仿宋" w:cs="Times New Roman"/>
          <w:sz w:val="32"/>
          <w:szCs w:val="32"/>
        </w:rPr>
      </w:pPr>
      <w:r>
        <w:rPr>
          <w:rFonts w:hint="eastAsia" w:ascii="仿宋" w:hAnsi="仿宋" w:eastAsia="仿宋" w:cs="Times New Roman"/>
          <w:sz w:val="32"/>
          <w:szCs w:val="32"/>
        </w:rPr>
        <w:t>2.胸部影像学检查报告单：表述活动性结核病灶；</w:t>
      </w:r>
    </w:p>
    <w:p>
      <w:pPr>
        <w:tabs>
          <w:tab w:val="left" w:pos="851"/>
        </w:tabs>
        <w:adjustRightInd w:val="0"/>
        <w:snapToGrid w:val="0"/>
        <w:spacing w:line="360" w:lineRule="auto"/>
        <w:ind w:left="-141" w:leftChars="-67" w:firstLine="640" w:firstLineChars="200"/>
        <w:jc w:val="left"/>
        <w:outlineLvl w:val="2"/>
        <w:rPr>
          <w:rFonts w:ascii="仿宋" w:hAnsi="仿宋" w:eastAsia="仿宋" w:cs="Times New Roman"/>
          <w:sz w:val="32"/>
          <w:szCs w:val="32"/>
        </w:rPr>
      </w:pPr>
      <w:r>
        <w:rPr>
          <w:rFonts w:hint="eastAsia" w:ascii="仿宋" w:hAnsi="仿宋" w:eastAsia="仿宋" w:cs="Times New Roman"/>
          <w:sz w:val="32"/>
          <w:szCs w:val="32"/>
        </w:rPr>
        <w:t>3.痰涂片检查报告单：找到结核杆菌。</w:t>
      </w:r>
    </w:p>
    <w:p>
      <w:pPr>
        <w:tabs>
          <w:tab w:val="left" w:pos="851"/>
        </w:tabs>
        <w:adjustRightInd w:val="0"/>
        <w:snapToGrid w:val="0"/>
        <w:spacing w:line="360" w:lineRule="auto"/>
        <w:ind w:left="-141" w:leftChars="-67" w:firstLine="640" w:firstLineChars="200"/>
        <w:jc w:val="left"/>
        <w:rPr>
          <w:rFonts w:ascii="仿宋" w:hAnsi="仿宋" w:eastAsia="仿宋" w:cs="Times New Roman"/>
          <w:sz w:val="32"/>
          <w:szCs w:val="32"/>
        </w:rPr>
      </w:pPr>
      <w:r>
        <w:rPr>
          <w:rFonts w:hint="eastAsia" w:ascii="仿宋" w:hAnsi="仿宋" w:eastAsia="仿宋" w:cs="Times New Roman"/>
          <w:sz w:val="32"/>
          <w:szCs w:val="32"/>
        </w:rPr>
        <w:t>以上1为必备，加其余2项之一为办证条件。</w:t>
      </w:r>
    </w:p>
    <w:p>
      <w:pPr>
        <w:adjustRightInd w:val="0"/>
        <w:snapToGrid w:val="0"/>
        <w:spacing w:line="360" w:lineRule="auto"/>
        <w:ind w:left="-141" w:leftChars="-67"/>
        <w:jc w:val="left"/>
        <w:outlineLvl w:val="1"/>
        <w:rPr>
          <w:rFonts w:ascii="仿宋" w:hAnsi="仿宋" w:eastAsia="仿宋" w:cs="Times New Roman"/>
          <w:b/>
          <w:sz w:val="32"/>
          <w:szCs w:val="32"/>
        </w:rPr>
      </w:pPr>
      <w:r>
        <w:rPr>
          <w:rFonts w:hint="eastAsia" w:ascii="仿宋" w:hAnsi="仿宋" w:eastAsia="仿宋" w:cs="Times New Roman"/>
          <w:b/>
          <w:sz w:val="32"/>
          <w:szCs w:val="32"/>
        </w:rPr>
        <w:t>（十二）原发性高血压（并心、脑、肾损害）：</w:t>
      </w:r>
    </w:p>
    <w:p>
      <w:pPr>
        <w:adjustRightInd w:val="0"/>
        <w:snapToGrid w:val="0"/>
        <w:spacing w:line="360" w:lineRule="auto"/>
        <w:ind w:left="-141" w:leftChars="-67" w:firstLine="800" w:firstLineChars="250"/>
        <w:jc w:val="left"/>
        <w:rPr>
          <w:rFonts w:ascii="仿宋" w:hAnsi="仿宋" w:eastAsia="仿宋" w:cs="Times New Roman"/>
          <w:sz w:val="32"/>
          <w:szCs w:val="32"/>
        </w:rPr>
      </w:pPr>
      <w:r>
        <w:rPr>
          <w:rFonts w:hint="eastAsia" w:ascii="仿宋" w:hAnsi="仿宋" w:eastAsia="仿宋" w:cs="Times New Roman"/>
          <w:sz w:val="32"/>
          <w:szCs w:val="32"/>
        </w:rPr>
        <w:t>1.原发性高血压并心脏损害（达到下列条件之一：心脏扩大、心肌肥厚或达到冠心病诊断标准为办证条件）</w:t>
      </w:r>
    </w:p>
    <w:p>
      <w:pPr>
        <w:tabs>
          <w:tab w:val="left" w:pos="426"/>
        </w:tabs>
        <w:spacing w:line="360" w:lineRule="auto"/>
        <w:ind w:left="-141" w:leftChars="-67" w:firstLine="707" w:firstLineChars="221"/>
        <w:jc w:val="left"/>
        <w:outlineLvl w:val="2"/>
        <w:rPr>
          <w:rFonts w:ascii="仿宋" w:hAnsi="仿宋" w:eastAsia="仿宋" w:cs="Times New Roman"/>
          <w:sz w:val="32"/>
          <w:szCs w:val="32"/>
        </w:rPr>
      </w:pPr>
      <w:r>
        <w:rPr>
          <w:rFonts w:hint="eastAsia" w:ascii="仿宋" w:hAnsi="仿宋" w:eastAsia="仿宋" w:cs="Times New Roman"/>
          <w:sz w:val="32"/>
          <w:szCs w:val="32"/>
        </w:rPr>
        <w:t xml:space="preserve">（1）原发性高血压并心脏损害（达到心脏扩大、心肌肥厚）： </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①明确诊断为原发性高血压高危组或极高危组；</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②心脏超声检查图像及报告单：提示心脏扩大，即男性LV（左心室）&gt;55mm、女性LV（左心室）&gt;50mm；</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③心脏超声检查图像及报告单：提示心肌肥厚,即IVS（室间隔厚度）&gt;12mm或LVPW（左室后壁）&gt;12mm。</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以上①为必备，加其余2项之一为办证条件。</w:t>
      </w:r>
    </w:p>
    <w:p>
      <w:pPr>
        <w:tabs>
          <w:tab w:val="left" w:pos="567"/>
        </w:tabs>
        <w:spacing w:line="360" w:lineRule="auto"/>
        <w:ind w:left="-141" w:leftChars="-67" w:firstLine="640" w:firstLineChars="200"/>
        <w:jc w:val="left"/>
        <w:outlineLvl w:val="2"/>
        <w:rPr>
          <w:rFonts w:ascii="仿宋" w:hAnsi="仿宋" w:eastAsia="仿宋" w:cs="Times New Roman"/>
          <w:sz w:val="32"/>
          <w:szCs w:val="32"/>
        </w:rPr>
      </w:pPr>
      <w:r>
        <w:rPr>
          <w:rFonts w:hint="eastAsia" w:ascii="仿宋" w:hAnsi="仿宋" w:eastAsia="仿宋" w:cs="Times New Roman"/>
          <w:sz w:val="32"/>
          <w:szCs w:val="32"/>
        </w:rPr>
        <w:t>（2）原发性高血压并心脏损害（达到冠心病诊断标准）：</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①明确诊断为原发性高血压高危组或极高危组；</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②冠状动脉造影或冠脉CT报告单：提示冠状动脉血管狭窄程度≥50%；</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③心电图图文及报告单：提示陈旧性心肌梗死或急性心肌梗死(附心肌坏死标志物增高的检查报告单)。</w:t>
      </w:r>
    </w:p>
    <w:p>
      <w:pPr>
        <w:ind w:firstLine="640" w:firstLineChars="200"/>
        <w:jc w:val="left"/>
        <w:rPr>
          <w:rFonts w:ascii="仿宋" w:hAnsi="仿宋" w:eastAsia="仿宋"/>
          <w:sz w:val="32"/>
          <w:szCs w:val="32"/>
        </w:rPr>
      </w:pPr>
      <w:r>
        <w:rPr>
          <w:rFonts w:hint="eastAsia" w:ascii="仿宋" w:hAnsi="仿宋" w:eastAsia="仿宋" w:cs="Times New Roman"/>
          <w:sz w:val="32"/>
          <w:szCs w:val="32"/>
        </w:rPr>
        <w:t>以上①为必备，加其余2项之一为办证条件。</w:t>
      </w:r>
    </w:p>
    <w:p>
      <w:pPr>
        <w:ind w:firstLine="425" w:firstLineChars="133"/>
        <w:jc w:val="left"/>
        <w:rPr>
          <w:rFonts w:ascii="仿宋" w:hAnsi="仿宋" w:eastAsia="仿宋" w:cs="Times New Roman"/>
          <w:sz w:val="32"/>
          <w:szCs w:val="32"/>
        </w:rPr>
      </w:pPr>
      <w:r>
        <w:rPr>
          <w:rFonts w:hint="eastAsia" w:ascii="仿宋" w:hAnsi="仿宋" w:eastAsia="仿宋" w:cs="Times New Roman"/>
          <w:sz w:val="32"/>
          <w:szCs w:val="32"/>
        </w:rPr>
        <w:t>2.原发性高血压并脑损害：同时具备以下条件可办理：</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（1）明确诊断为原发性高血压高危组或极高危组；</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（2）头颅CT或MRI检查报告单：提示脑梗塞、脑出血或脑软化灶；</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（3）达到以下神经功能缺失的表现之一：单侧肌力≤四级；偏身或肢体感觉障碍；语言障碍；认知功能障碍；共济失调；颅神经损害。</w:t>
      </w:r>
    </w:p>
    <w:p>
      <w:pPr>
        <w:ind w:firstLine="425" w:firstLineChars="133"/>
        <w:jc w:val="left"/>
        <w:rPr>
          <w:rFonts w:ascii="仿宋" w:hAnsi="仿宋" w:eastAsia="仿宋" w:cs="Times New Roman"/>
          <w:sz w:val="32"/>
          <w:szCs w:val="32"/>
        </w:rPr>
      </w:pPr>
      <w:r>
        <w:rPr>
          <w:rFonts w:hint="eastAsia" w:ascii="仿宋" w:hAnsi="仿宋" w:eastAsia="仿宋" w:cs="Times New Roman"/>
          <w:sz w:val="32"/>
          <w:szCs w:val="32"/>
        </w:rPr>
        <w:t>3.原发性高血压并肾脏损害：</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（1）明确诊断为原发性高血压高危组或极高危组；</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（2）24小时尿蛋白定量≥300mg /24h；</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（3）内生肌酐清除率（Ccr）≤50%（附测算公式及测算内生肌酐清除率的血肌酐报告单）；</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（4）3-6个月内的三次尿白蛋白/肌酐检查报告单：尿白蛋白/肌酐≥300mg/g。</w:t>
      </w:r>
    </w:p>
    <w:p>
      <w:pPr>
        <w:ind w:firstLine="640" w:firstLineChars="200"/>
        <w:jc w:val="left"/>
        <w:rPr>
          <w:rFonts w:ascii="仿宋" w:hAnsi="仿宋" w:eastAsia="仿宋"/>
          <w:sz w:val="32"/>
          <w:szCs w:val="32"/>
        </w:rPr>
      </w:pPr>
      <w:r>
        <w:rPr>
          <w:rFonts w:hint="eastAsia" w:ascii="仿宋" w:hAnsi="仿宋" w:eastAsia="仿宋" w:cs="Times New Roman"/>
          <w:sz w:val="32"/>
          <w:szCs w:val="32"/>
        </w:rPr>
        <w:t>以上（1）为必备，加其余3项之一为办证条件。</w:t>
      </w:r>
    </w:p>
    <w:p>
      <w:pPr>
        <w:jc w:val="left"/>
        <w:outlineLvl w:val="1"/>
        <w:rPr>
          <w:rFonts w:ascii="仿宋" w:hAnsi="仿宋" w:eastAsia="仿宋" w:cs="Times New Roman"/>
          <w:sz w:val="32"/>
          <w:szCs w:val="32"/>
        </w:rPr>
      </w:pPr>
      <w:r>
        <w:rPr>
          <w:rFonts w:hint="eastAsia" w:ascii="仿宋" w:hAnsi="仿宋" w:eastAsia="仿宋" w:cs="Times New Roman"/>
          <w:b/>
          <w:sz w:val="32"/>
          <w:szCs w:val="32"/>
        </w:rPr>
        <w:t>（十三）冠心病（并心肌梗塞、严重心律失常、心脏扩大）：</w:t>
      </w:r>
    </w:p>
    <w:p>
      <w:pPr>
        <w:adjustRightInd w:val="0"/>
        <w:snapToGrid w:val="0"/>
        <w:spacing w:line="360" w:lineRule="auto"/>
        <w:ind w:left="185"/>
        <w:jc w:val="left"/>
        <w:outlineLvl w:val="2"/>
        <w:rPr>
          <w:rFonts w:ascii="仿宋" w:hAnsi="仿宋" w:eastAsia="仿宋" w:cs="Times New Roman"/>
          <w:bCs/>
          <w:sz w:val="32"/>
          <w:szCs w:val="32"/>
        </w:rPr>
      </w:pPr>
      <w:r>
        <w:rPr>
          <w:rFonts w:hint="eastAsia" w:ascii="仿宋" w:hAnsi="仿宋" w:eastAsia="仿宋"/>
          <w:sz w:val="32"/>
          <w:szCs w:val="32"/>
        </w:rPr>
        <w:t xml:space="preserve"> </w:t>
      </w:r>
      <w:r>
        <w:rPr>
          <w:rFonts w:hint="eastAsia" w:ascii="仿宋" w:hAnsi="仿宋" w:eastAsia="仿宋" w:cs="Times New Roman"/>
          <w:sz w:val="32"/>
          <w:szCs w:val="32"/>
        </w:rPr>
        <w:t>1.冠心病并心肌梗塞：</w:t>
      </w:r>
      <w:r>
        <w:rPr>
          <w:rFonts w:hint="eastAsia" w:ascii="仿宋" w:hAnsi="仿宋" w:eastAsia="仿宋" w:cs="Times New Roman"/>
          <w:bCs/>
          <w:sz w:val="32"/>
          <w:szCs w:val="32"/>
        </w:rPr>
        <w:t>具备以下任意一条可办理：</w:t>
      </w:r>
    </w:p>
    <w:p>
      <w:pPr>
        <w:adjustRightInd w:val="0"/>
        <w:snapToGrid w:val="0"/>
        <w:spacing w:line="360" w:lineRule="auto"/>
        <w:ind w:left="-141" w:leftChars="-67" w:firstLine="480" w:firstLineChars="150"/>
        <w:jc w:val="left"/>
        <w:rPr>
          <w:rFonts w:ascii="仿宋" w:hAnsi="仿宋" w:eastAsia="仿宋" w:cs="Times New Roman"/>
          <w:bCs/>
          <w:sz w:val="32"/>
          <w:szCs w:val="32"/>
        </w:rPr>
      </w:pPr>
      <w:r>
        <w:rPr>
          <w:rFonts w:hint="eastAsia" w:ascii="仿宋" w:hAnsi="仿宋" w:eastAsia="仿宋" w:cs="Times New Roman"/>
          <w:bCs/>
          <w:sz w:val="32"/>
          <w:szCs w:val="32"/>
        </w:rPr>
        <w:t xml:space="preserve"> （1）明确诊断为心肌梗死的心电图检查图文报告单及心肌坏死标志物增高的依据；</w:t>
      </w:r>
    </w:p>
    <w:p>
      <w:pPr>
        <w:adjustRightInd w:val="0"/>
        <w:snapToGrid w:val="0"/>
        <w:spacing w:line="360" w:lineRule="auto"/>
        <w:ind w:left="-141" w:leftChars="-67"/>
        <w:jc w:val="left"/>
        <w:rPr>
          <w:rFonts w:ascii="仿宋" w:hAnsi="仿宋" w:eastAsia="仿宋" w:cs="Times New Roman"/>
          <w:bCs/>
          <w:sz w:val="32"/>
          <w:szCs w:val="32"/>
        </w:rPr>
      </w:pPr>
      <w:r>
        <w:rPr>
          <w:rFonts w:hint="eastAsia" w:ascii="仿宋" w:hAnsi="仿宋" w:eastAsia="仿宋" w:cs="Times New Roman"/>
          <w:bCs/>
          <w:sz w:val="32"/>
          <w:szCs w:val="32"/>
        </w:rPr>
        <w:t xml:space="preserve">    （2） 冠状动脉支架手术记录；</w:t>
      </w:r>
    </w:p>
    <w:p>
      <w:pPr>
        <w:adjustRightInd w:val="0"/>
        <w:snapToGrid w:val="0"/>
        <w:spacing w:line="360" w:lineRule="auto"/>
        <w:ind w:left="-141" w:leftChars="-67"/>
        <w:jc w:val="left"/>
        <w:rPr>
          <w:rFonts w:ascii="仿宋" w:hAnsi="仿宋" w:eastAsia="仿宋" w:cs="Times New Roman"/>
          <w:bCs/>
          <w:sz w:val="32"/>
          <w:szCs w:val="32"/>
        </w:rPr>
      </w:pPr>
      <w:r>
        <w:rPr>
          <w:rFonts w:hint="eastAsia" w:ascii="仿宋" w:hAnsi="仿宋" w:eastAsia="仿宋" w:cs="Times New Roman"/>
          <w:bCs/>
          <w:sz w:val="32"/>
          <w:szCs w:val="32"/>
        </w:rPr>
        <w:t xml:space="preserve">    （3） 冠状动脉搭桥手术记录。</w:t>
      </w:r>
    </w:p>
    <w:p>
      <w:pPr>
        <w:adjustRightInd w:val="0"/>
        <w:snapToGrid w:val="0"/>
        <w:spacing w:line="360" w:lineRule="auto"/>
        <w:ind w:left="-141" w:leftChars="-67"/>
        <w:jc w:val="left"/>
        <w:outlineLvl w:val="2"/>
        <w:rPr>
          <w:rFonts w:ascii="仿宋" w:hAnsi="仿宋" w:eastAsia="仿宋" w:cs="Times New Roman"/>
          <w:bCs/>
          <w:sz w:val="32"/>
          <w:szCs w:val="32"/>
        </w:rPr>
      </w:pPr>
      <w:r>
        <w:rPr>
          <w:rFonts w:hint="eastAsia" w:ascii="仿宋" w:hAnsi="仿宋" w:eastAsia="仿宋" w:cs="Times New Roman"/>
          <w:sz w:val="32"/>
          <w:szCs w:val="32"/>
        </w:rPr>
        <w:t xml:space="preserve">   2.冠心病并严重心律失常：</w:t>
      </w:r>
    </w:p>
    <w:p>
      <w:pPr>
        <w:tabs>
          <w:tab w:val="left" w:pos="0"/>
        </w:tabs>
        <w:adjustRightInd w:val="0"/>
        <w:snapToGrid w:val="0"/>
        <w:spacing w:line="360" w:lineRule="auto"/>
        <w:ind w:left="-141" w:leftChars="-67"/>
        <w:jc w:val="left"/>
        <w:rPr>
          <w:rFonts w:ascii="仿宋" w:hAnsi="仿宋" w:eastAsia="仿宋" w:cs="Times New Roman"/>
          <w:bCs/>
          <w:sz w:val="32"/>
          <w:szCs w:val="32"/>
        </w:rPr>
      </w:pPr>
      <w:r>
        <w:rPr>
          <w:rFonts w:hint="eastAsia" w:ascii="仿宋" w:hAnsi="仿宋" w:eastAsia="仿宋" w:cs="Times New Roman"/>
          <w:bCs/>
          <w:sz w:val="32"/>
          <w:szCs w:val="32"/>
        </w:rPr>
        <w:t xml:space="preserve">    （1）出院记录中有明确的心肌梗死病史或</w:t>
      </w:r>
      <w:r>
        <w:rPr>
          <w:rFonts w:hint="eastAsia" w:ascii="仿宋" w:hAnsi="仿宋" w:eastAsia="仿宋" w:cs="Times New Roman"/>
          <w:sz w:val="32"/>
          <w:szCs w:val="32"/>
        </w:rPr>
        <w:t>冠状动脉造影、冠状动脉CT报告单提示冠状动脉血管狭窄程度</w:t>
      </w:r>
      <w:r>
        <w:rPr>
          <w:rFonts w:hint="eastAsia" w:ascii="仿宋" w:hAnsi="仿宋" w:eastAsia="仿宋" w:cs="Arial"/>
          <w:sz w:val="32"/>
          <w:szCs w:val="32"/>
        </w:rPr>
        <w:t>≥</w:t>
      </w:r>
      <w:r>
        <w:rPr>
          <w:rFonts w:hint="eastAsia" w:ascii="仿宋" w:hAnsi="仿宋" w:eastAsia="仿宋" w:cs="Times New Roman"/>
          <w:sz w:val="32"/>
          <w:szCs w:val="32"/>
        </w:rPr>
        <w:t>50%；</w:t>
      </w:r>
    </w:p>
    <w:p>
      <w:pPr>
        <w:tabs>
          <w:tab w:val="left" w:pos="0"/>
        </w:tabs>
        <w:adjustRightInd w:val="0"/>
        <w:snapToGrid w:val="0"/>
        <w:spacing w:line="360" w:lineRule="auto"/>
        <w:ind w:left="-141" w:leftChars="-67"/>
        <w:jc w:val="left"/>
        <w:rPr>
          <w:rFonts w:ascii="仿宋" w:hAnsi="仿宋" w:eastAsia="仿宋" w:cs="Times New Roman"/>
          <w:bCs/>
          <w:sz w:val="32"/>
          <w:szCs w:val="32"/>
        </w:rPr>
      </w:pPr>
      <w:r>
        <w:rPr>
          <w:rFonts w:hint="eastAsia" w:ascii="仿宋" w:hAnsi="仿宋" w:eastAsia="仿宋" w:cs="Times New Roman"/>
          <w:bCs/>
          <w:sz w:val="32"/>
          <w:szCs w:val="32"/>
        </w:rPr>
        <w:t xml:space="preserve">    （2）心电图图文及报告单明确提示以下表现之一</w:t>
      </w:r>
      <w:r>
        <w:rPr>
          <w:rFonts w:hint="eastAsia" w:ascii="仿宋" w:hAnsi="仿宋" w:eastAsia="仿宋" w:cs="Times New Roman"/>
          <w:sz w:val="32"/>
          <w:szCs w:val="32"/>
        </w:rPr>
        <w:t>：</w:t>
      </w:r>
      <w:r>
        <w:rPr>
          <w:rFonts w:hint="eastAsia" w:ascii="仿宋" w:hAnsi="仿宋" w:eastAsia="仿宋" w:cs="Times New Roman"/>
          <w:bCs/>
          <w:sz w:val="32"/>
          <w:szCs w:val="32"/>
        </w:rPr>
        <w:t>室性心动过速、室颤、持续房颤、Ⅱ度Ⅱ型及以上房室传导阻滞且长间歇＞3秒；</w:t>
      </w:r>
    </w:p>
    <w:p>
      <w:pPr>
        <w:tabs>
          <w:tab w:val="left" w:pos="0"/>
        </w:tabs>
        <w:adjustRightInd w:val="0"/>
        <w:snapToGrid w:val="0"/>
        <w:spacing w:line="360" w:lineRule="auto"/>
        <w:ind w:left="-141" w:leftChars="-67" w:firstLine="630"/>
        <w:jc w:val="left"/>
        <w:rPr>
          <w:rFonts w:ascii="仿宋" w:hAnsi="仿宋" w:eastAsia="仿宋" w:cs="Times New Roman"/>
          <w:bCs/>
          <w:sz w:val="32"/>
          <w:szCs w:val="32"/>
        </w:rPr>
      </w:pPr>
      <w:r>
        <w:rPr>
          <w:rFonts w:hint="eastAsia" w:ascii="仿宋" w:hAnsi="仿宋" w:eastAsia="仿宋" w:cs="Times New Roman"/>
          <w:bCs/>
          <w:sz w:val="32"/>
          <w:szCs w:val="32"/>
        </w:rPr>
        <w:t>（3）植入ICD、CRT或CRTD记录。</w:t>
      </w:r>
    </w:p>
    <w:p>
      <w:pPr>
        <w:tabs>
          <w:tab w:val="left" w:pos="0"/>
        </w:tabs>
        <w:adjustRightInd w:val="0"/>
        <w:snapToGrid w:val="0"/>
        <w:spacing w:line="360" w:lineRule="auto"/>
        <w:ind w:left="-141" w:leftChars="-67" w:firstLine="630"/>
        <w:jc w:val="left"/>
        <w:rPr>
          <w:rFonts w:ascii="仿宋" w:hAnsi="仿宋" w:eastAsia="仿宋"/>
          <w:bCs/>
          <w:sz w:val="32"/>
          <w:szCs w:val="32"/>
        </w:rPr>
      </w:pPr>
      <w:r>
        <w:rPr>
          <w:rFonts w:hint="eastAsia" w:ascii="仿宋" w:hAnsi="仿宋" w:eastAsia="仿宋" w:cs="Times New Roman"/>
          <w:bCs/>
          <w:sz w:val="32"/>
          <w:szCs w:val="32"/>
        </w:rPr>
        <w:t>以上（1）为必备，加其余2项之一为办证条件</w:t>
      </w:r>
    </w:p>
    <w:p>
      <w:pPr>
        <w:tabs>
          <w:tab w:val="left" w:pos="0"/>
        </w:tabs>
        <w:adjustRightInd w:val="0"/>
        <w:snapToGrid w:val="0"/>
        <w:spacing w:line="360" w:lineRule="auto"/>
        <w:ind w:left="-141" w:leftChars="-67" w:firstLine="425"/>
        <w:jc w:val="left"/>
        <w:outlineLvl w:val="2"/>
        <w:rPr>
          <w:rFonts w:ascii="仿宋" w:hAnsi="仿宋" w:eastAsia="仿宋" w:cs="Times New Roman"/>
          <w:bCs/>
          <w:sz w:val="32"/>
          <w:szCs w:val="32"/>
        </w:rPr>
      </w:pPr>
      <w:r>
        <w:rPr>
          <w:rFonts w:hint="eastAsia" w:ascii="仿宋" w:hAnsi="仿宋" w:eastAsia="仿宋" w:cs="Times New Roman"/>
          <w:bCs/>
          <w:sz w:val="32"/>
          <w:szCs w:val="32"/>
        </w:rPr>
        <w:t>3.冠心病并心脏扩大：同时具备以下条件可办理：</w:t>
      </w:r>
    </w:p>
    <w:p>
      <w:pPr>
        <w:adjustRightInd w:val="0"/>
        <w:snapToGrid w:val="0"/>
        <w:spacing w:line="360" w:lineRule="auto"/>
        <w:ind w:left="-141" w:leftChars="-67" w:firstLine="480" w:firstLineChars="150"/>
        <w:jc w:val="left"/>
        <w:rPr>
          <w:rFonts w:ascii="仿宋" w:hAnsi="仿宋" w:eastAsia="仿宋" w:cs="Times New Roman"/>
          <w:bCs/>
          <w:sz w:val="32"/>
          <w:szCs w:val="32"/>
        </w:rPr>
      </w:pPr>
      <w:r>
        <w:rPr>
          <w:rFonts w:hint="eastAsia" w:ascii="仿宋" w:hAnsi="仿宋" w:eastAsia="仿宋" w:cs="Times New Roman"/>
          <w:bCs/>
          <w:sz w:val="32"/>
          <w:szCs w:val="32"/>
        </w:rPr>
        <w:t>（1）出院记录中有明确的心肌梗塞病史或冠状动脉造影、冠状动脉CT报告单提示冠状动脉血管狭窄程度≥50%；</w:t>
      </w:r>
    </w:p>
    <w:p>
      <w:pPr>
        <w:adjustRightInd w:val="0"/>
        <w:snapToGrid w:val="0"/>
        <w:spacing w:line="360" w:lineRule="auto"/>
        <w:ind w:left="-141" w:leftChars="-67" w:firstLine="480" w:firstLineChars="150"/>
        <w:jc w:val="left"/>
        <w:rPr>
          <w:rFonts w:ascii="仿宋" w:hAnsi="仿宋" w:eastAsia="仿宋" w:cs="Times New Roman"/>
          <w:bCs/>
          <w:sz w:val="32"/>
          <w:szCs w:val="32"/>
        </w:rPr>
      </w:pPr>
      <w:r>
        <w:rPr>
          <w:rFonts w:hint="eastAsia" w:ascii="仿宋" w:hAnsi="仿宋" w:eastAsia="仿宋" w:cs="Times New Roman"/>
          <w:bCs/>
          <w:sz w:val="32"/>
          <w:szCs w:val="32"/>
        </w:rPr>
        <w:t>（2）心脏超声检查图像及报告单：提示心脏扩大，即男性LV（左心室）&gt;55mm、女性LV（左心室）&gt;50mm。</w:t>
      </w:r>
    </w:p>
    <w:p>
      <w:pPr>
        <w:tabs>
          <w:tab w:val="left" w:pos="0"/>
        </w:tabs>
        <w:adjustRightInd w:val="0"/>
        <w:snapToGrid w:val="0"/>
        <w:spacing w:line="360" w:lineRule="auto"/>
        <w:ind w:left="-141" w:leftChars="-67" w:firstLine="321" w:firstLineChars="100"/>
        <w:jc w:val="left"/>
        <w:outlineLvl w:val="1"/>
        <w:rPr>
          <w:rFonts w:ascii="仿宋" w:hAnsi="仿宋" w:eastAsia="仿宋" w:cs="Times New Roman"/>
          <w:sz w:val="32"/>
          <w:szCs w:val="32"/>
        </w:rPr>
      </w:pPr>
      <w:r>
        <w:rPr>
          <w:rFonts w:hint="eastAsia" w:ascii="仿宋" w:hAnsi="仿宋" w:eastAsia="仿宋" w:cs="Times New Roman"/>
          <w:b/>
          <w:sz w:val="32"/>
          <w:szCs w:val="32"/>
        </w:rPr>
        <w:t xml:space="preserve">  （十四）支气管哮喘：</w:t>
      </w:r>
      <w:r>
        <w:rPr>
          <w:rFonts w:hint="eastAsia" w:ascii="仿宋" w:hAnsi="仿宋" w:eastAsia="仿宋" w:cs="Times New Roman"/>
          <w:sz w:val="32"/>
          <w:szCs w:val="32"/>
        </w:rPr>
        <w:t>同时具备以下条件可办理：</w:t>
      </w:r>
    </w:p>
    <w:p>
      <w:pPr>
        <w:spacing w:line="220" w:lineRule="atLeast"/>
        <w:ind w:firstLine="640" w:firstLineChars="200"/>
        <w:jc w:val="left"/>
        <w:rPr>
          <w:rFonts w:ascii="仿宋" w:hAnsi="仿宋" w:eastAsia="仿宋" w:cs="黑体"/>
          <w:sz w:val="32"/>
          <w:szCs w:val="32"/>
        </w:rPr>
      </w:pPr>
      <w:r>
        <w:rPr>
          <w:rFonts w:hint="eastAsia" w:ascii="仿宋" w:hAnsi="仿宋" w:eastAsia="仿宋" w:cs="黑体"/>
          <w:sz w:val="32"/>
          <w:szCs w:val="32"/>
        </w:rPr>
        <w:t xml:space="preserve">1.支气管舒张试验阳性或支气管激发试验阳性； </w:t>
      </w:r>
    </w:p>
    <w:p>
      <w:pPr>
        <w:spacing w:line="220" w:lineRule="atLeast"/>
        <w:ind w:firstLine="640" w:firstLineChars="200"/>
        <w:jc w:val="left"/>
        <w:rPr>
          <w:rFonts w:ascii="仿宋" w:hAnsi="仿宋" w:eastAsia="仿宋" w:cs="黑体"/>
          <w:sz w:val="32"/>
          <w:szCs w:val="32"/>
        </w:rPr>
      </w:pPr>
      <w:r>
        <w:rPr>
          <w:rFonts w:hint="eastAsia" w:ascii="仿宋" w:hAnsi="仿宋" w:eastAsia="仿宋" w:cs="黑体"/>
          <w:sz w:val="32"/>
          <w:szCs w:val="32"/>
        </w:rPr>
        <w:t>2.提供近两年内，每年两次及以上糖皮质激素、茶碱类或β受体激动剂等药物规则治疗的门诊病历。</w:t>
      </w:r>
    </w:p>
    <w:p>
      <w:pPr>
        <w:adjustRightInd w:val="0"/>
        <w:snapToGrid w:val="0"/>
        <w:spacing w:line="360" w:lineRule="auto"/>
        <w:ind w:left="-141" w:leftChars="-67" w:firstLine="643" w:firstLineChars="200"/>
        <w:jc w:val="left"/>
        <w:outlineLvl w:val="1"/>
        <w:rPr>
          <w:rFonts w:ascii="仿宋" w:hAnsi="仿宋" w:eastAsia="仿宋" w:cs="Times New Roman"/>
          <w:b/>
          <w:sz w:val="32"/>
          <w:szCs w:val="32"/>
        </w:rPr>
      </w:pPr>
      <w:r>
        <w:rPr>
          <w:rFonts w:hint="eastAsia" w:ascii="仿宋" w:hAnsi="仿宋" w:eastAsia="仿宋" w:cs="Times New Roman"/>
          <w:b/>
          <w:sz w:val="32"/>
          <w:szCs w:val="32"/>
        </w:rPr>
        <w:t>（十五）慢性阻塞性肺疾病（并肺心病、呼吸衰竭）：</w:t>
      </w:r>
    </w:p>
    <w:p>
      <w:pPr>
        <w:tabs>
          <w:tab w:val="left" w:pos="720"/>
        </w:tabs>
        <w:adjustRightInd w:val="0"/>
        <w:snapToGrid w:val="0"/>
        <w:spacing w:line="360" w:lineRule="auto"/>
        <w:ind w:left="-141" w:leftChars="-67"/>
        <w:jc w:val="left"/>
        <w:outlineLvl w:val="2"/>
        <w:rPr>
          <w:rFonts w:ascii="仿宋" w:hAnsi="仿宋" w:eastAsia="仿宋" w:cs="Times New Roman"/>
          <w:sz w:val="32"/>
          <w:szCs w:val="32"/>
        </w:rPr>
      </w:pPr>
      <w:r>
        <w:rPr>
          <w:rFonts w:hint="eastAsia" w:ascii="仿宋" w:hAnsi="仿宋" w:eastAsia="仿宋" w:cs="Times New Roman"/>
          <w:sz w:val="32"/>
          <w:szCs w:val="32"/>
        </w:rPr>
        <w:t xml:space="preserve">     1、慢性阻塞性肺疾病</w:t>
      </w:r>
      <w:r>
        <w:rPr>
          <w:rFonts w:hint="eastAsia" w:ascii="仿宋" w:hAnsi="仿宋" w:eastAsia="仿宋" w:cs="Times New Roman"/>
          <w:bCs/>
          <w:sz w:val="32"/>
          <w:szCs w:val="32"/>
        </w:rPr>
        <w:t>并肺心病：</w:t>
      </w:r>
    </w:p>
    <w:p>
      <w:pPr>
        <w:adjustRightInd w:val="0"/>
        <w:snapToGrid w:val="0"/>
        <w:spacing w:line="360" w:lineRule="auto"/>
        <w:ind w:left="-141" w:leftChars="-67"/>
        <w:jc w:val="left"/>
        <w:rPr>
          <w:rFonts w:ascii="仿宋" w:hAnsi="仿宋" w:eastAsia="仿宋" w:cs="Times New Roman"/>
          <w:sz w:val="32"/>
          <w:szCs w:val="32"/>
        </w:rPr>
      </w:pPr>
      <w:r>
        <w:rPr>
          <w:rFonts w:hint="eastAsia" w:ascii="仿宋" w:hAnsi="仿宋" w:eastAsia="仿宋" w:cs="Times New Roman"/>
          <w:sz w:val="32"/>
          <w:szCs w:val="32"/>
        </w:rPr>
        <w:t xml:space="preserve">    （1）肺功能检查报告单：提示阻塞性通气功能障碍（FEV1/FVC&lt;70%）；</w:t>
      </w:r>
    </w:p>
    <w:p>
      <w:pPr>
        <w:adjustRightInd w:val="0"/>
        <w:snapToGrid w:val="0"/>
        <w:spacing w:line="360" w:lineRule="auto"/>
        <w:ind w:left="-141" w:leftChars="-67"/>
        <w:jc w:val="left"/>
        <w:rPr>
          <w:rFonts w:ascii="仿宋" w:hAnsi="仿宋" w:eastAsia="仿宋" w:cs="Times New Roman"/>
          <w:sz w:val="32"/>
          <w:szCs w:val="32"/>
        </w:rPr>
      </w:pPr>
      <w:r>
        <w:rPr>
          <w:rFonts w:hint="eastAsia" w:ascii="仿宋" w:hAnsi="仿宋" w:eastAsia="仿宋" w:cs="Times New Roman"/>
          <w:sz w:val="32"/>
          <w:szCs w:val="32"/>
        </w:rPr>
        <w:t xml:space="preserve">    （2）超声心动图报告单：提示右室增大（右心室内径≥20mm或右室流出道≥30mm）；</w:t>
      </w:r>
    </w:p>
    <w:p>
      <w:pPr>
        <w:adjustRightInd w:val="0"/>
        <w:snapToGrid w:val="0"/>
        <w:spacing w:line="360" w:lineRule="auto"/>
        <w:ind w:left="-141" w:leftChars="-67"/>
        <w:jc w:val="left"/>
        <w:rPr>
          <w:rFonts w:ascii="仿宋" w:hAnsi="仿宋" w:eastAsia="仿宋" w:cs="Times New Roman"/>
          <w:sz w:val="32"/>
          <w:szCs w:val="32"/>
        </w:rPr>
      </w:pPr>
      <w:r>
        <w:rPr>
          <w:rFonts w:hint="eastAsia" w:ascii="仿宋" w:hAnsi="仿宋" w:eastAsia="仿宋" w:cs="Times New Roman"/>
          <w:sz w:val="32"/>
          <w:szCs w:val="32"/>
        </w:rPr>
        <w:t xml:space="preserve">    （3）心电图图文及报告单：提示肺型P波及右心室肥大。</w:t>
      </w:r>
    </w:p>
    <w:p>
      <w:pPr>
        <w:pStyle w:val="17"/>
        <w:adjustRightInd w:val="0"/>
        <w:snapToGrid w:val="0"/>
        <w:spacing w:line="360" w:lineRule="auto"/>
        <w:ind w:left="-141" w:leftChars="-67" w:firstLine="0" w:firstLineChars="0"/>
        <w:jc w:val="left"/>
        <w:rPr>
          <w:rFonts w:ascii="仿宋" w:hAnsi="仿宋" w:eastAsia="仿宋"/>
          <w:sz w:val="32"/>
          <w:szCs w:val="32"/>
        </w:rPr>
      </w:pPr>
      <w:r>
        <w:rPr>
          <w:rFonts w:hint="eastAsia" w:ascii="仿宋" w:hAnsi="仿宋" w:eastAsia="仿宋"/>
          <w:sz w:val="32"/>
          <w:szCs w:val="32"/>
        </w:rPr>
        <w:t>以上（1）为必备，</w:t>
      </w:r>
      <w:r>
        <w:rPr>
          <w:rFonts w:hint="eastAsia" w:ascii="仿宋" w:hAnsi="仿宋" w:eastAsia="仿宋"/>
          <w:bCs/>
          <w:sz w:val="32"/>
          <w:szCs w:val="32"/>
        </w:rPr>
        <w:t>加其</w:t>
      </w:r>
      <w:r>
        <w:rPr>
          <w:rFonts w:hint="eastAsia" w:ascii="仿宋" w:hAnsi="仿宋" w:eastAsia="仿宋"/>
          <w:sz w:val="32"/>
          <w:szCs w:val="32"/>
        </w:rPr>
        <w:t>余2项之一为办证条件。</w:t>
      </w:r>
    </w:p>
    <w:p>
      <w:pPr>
        <w:adjustRightInd w:val="0"/>
        <w:snapToGrid w:val="0"/>
        <w:spacing w:line="360" w:lineRule="auto"/>
        <w:ind w:left="-141" w:leftChars="-67"/>
        <w:jc w:val="left"/>
        <w:outlineLvl w:val="2"/>
        <w:rPr>
          <w:rFonts w:ascii="仿宋" w:hAnsi="仿宋" w:eastAsia="仿宋" w:cs="Times New Roman"/>
          <w:sz w:val="32"/>
          <w:szCs w:val="32"/>
        </w:rPr>
      </w:pPr>
      <w:r>
        <w:rPr>
          <w:rFonts w:hint="eastAsia" w:ascii="仿宋" w:hAnsi="仿宋" w:eastAsia="仿宋" w:cs="Times New Roman"/>
          <w:sz w:val="32"/>
          <w:szCs w:val="32"/>
        </w:rPr>
        <w:t xml:space="preserve">     2.慢性阻塞性肺疾病并呼吸衰竭：同时具备以下条件可办理：</w:t>
      </w:r>
    </w:p>
    <w:p>
      <w:pPr>
        <w:spacing w:line="360" w:lineRule="auto"/>
        <w:ind w:left="-141" w:leftChars="-67"/>
        <w:jc w:val="left"/>
        <w:rPr>
          <w:rFonts w:ascii="仿宋" w:hAnsi="仿宋" w:eastAsia="仿宋" w:cs="Times New Roman"/>
          <w:sz w:val="32"/>
          <w:szCs w:val="32"/>
        </w:rPr>
      </w:pPr>
      <w:r>
        <w:rPr>
          <w:rFonts w:hint="eastAsia" w:ascii="仿宋" w:hAnsi="仿宋" w:eastAsia="仿宋" w:cs="Times New Roman"/>
          <w:sz w:val="32"/>
          <w:szCs w:val="32"/>
        </w:rPr>
        <w:t xml:space="preserve">    （1）肺功能检查报告单：提示阻塞性通气功能障碍（FEV1/FVC&lt;70%）；</w:t>
      </w:r>
    </w:p>
    <w:p>
      <w:pPr>
        <w:spacing w:line="360" w:lineRule="auto"/>
        <w:ind w:left="-141" w:leftChars="-67" w:firstLine="645"/>
        <w:jc w:val="left"/>
        <w:rPr>
          <w:rFonts w:ascii="仿宋" w:hAnsi="仿宋" w:eastAsia="仿宋" w:cs="Times New Roman"/>
          <w:sz w:val="32"/>
          <w:szCs w:val="32"/>
        </w:rPr>
      </w:pPr>
      <w:r>
        <w:rPr>
          <w:rFonts w:hint="eastAsia" w:ascii="仿宋" w:hAnsi="仿宋" w:eastAsia="仿宋" w:cs="Times New Roman"/>
          <w:sz w:val="32"/>
          <w:szCs w:val="32"/>
        </w:rPr>
        <w:t>（2）血气分析检查报告单：提示PaO2</w:t>
      </w:r>
      <w:r>
        <w:rPr>
          <w:rFonts w:hint="eastAsia" w:ascii="仿宋" w:hAnsi="仿宋" w:eastAsia="仿宋" w:cs="Arial"/>
          <w:sz w:val="32"/>
          <w:szCs w:val="32"/>
        </w:rPr>
        <w:t>≤</w:t>
      </w:r>
      <w:r>
        <w:rPr>
          <w:rFonts w:hint="eastAsia" w:ascii="仿宋" w:hAnsi="仿宋" w:eastAsia="仿宋" w:cs="Times New Roman"/>
          <w:sz w:val="32"/>
          <w:szCs w:val="32"/>
        </w:rPr>
        <w:t>60mmHg或（和）PaCO2</w:t>
      </w:r>
      <w:r>
        <w:rPr>
          <w:rFonts w:hint="eastAsia" w:ascii="仿宋" w:hAnsi="仿宋" w:eastAsia="仿宋" w:cs="Arial"/>
          <w:sz w:val="32"/>
          <w:szCs w:val="32"/>
        </w:rPr>
        <w:t>≥</w:t>
      </w:r>
      <w:r>
        <w:rPr>
          <w:rFonts w:hint="eastAsia" w:ascii="仿宋" w:hAnsi="仿宋" w:eastAsia="仿宋" w:cs="Times New Roman"/>
          <w:sz w:val="32"/>
          <w:szCs w:val="32"/>
        </w:rPr>
        <w:t>50mmHg。</w:t>
      </w:r>
    </w:p>
    <w:p>
      <w:pPr>
        <w:spacing w:line="360" w:lineRule="auto"/>
        <w:ind w:left="-141" w:leftChars="-67" w:firstLine="645"/>
        <w:jc w:val="left"/>
        <w:outlineLvl w:val="1"/>
        <w:rPr>
          <w:rFonts w:ascii="仿宋" w:hAnsi="仿宋" w:eastAsia="仿宋" w:cs="Times New Roman"/>
          <w:b/>
          <w:sz w:val="32"/>
          <w:szCs w:val="32"/>
        </w:rPr>
      </w:pPr>
      <w:r>
        <w:rPr>
          <w:rFonts w:hint="eastAsia" w:ascii="仿宋" w:hAnsi="仿宋" w:eastAsia="仿宋" w:cs="Times New Roman"/>
          <w:b/>
          <w:sz w:val="32"/>
          <w:szCs w:val="32"/>
        </w:rPr>
        <w:t>（十六）甲亢（并浸润性突眼、严重心律失常、心脏扩大）：</w:t>
      </w:r>
    </w:p>
    <w:p>
      <w:pPr>
        <w:spacing w:line="360" w:lineRule="auto"/>
        <w:ind w:left="-141" w:leftChars="-67" w:firstLine="645"/>
        <w:jc w:val="left"/>
        <w:rPr>
          <w:rFonts w:ascii="仿宋" w:hAnsi="仿宋" w:eastAsia="仿宋" w:cs="Times New Roman"/>
          <w:sz w:val="32"/>
          <w:szCs w:val="32"/>
        </w:rPr>
      </w:pPr>
      <w:r>
        <w:rPr>
          <w:rFonts w:hint="eastAsia" w:ascii="仿宋" w:hAnsi="仿宋" w:eastAsia="仿宋" w:cs="Times New Roman"/>
          <w:sz w:val="32"/>
          <w:szCs w:val="32"/>
        </w:rPr>
        <w:t>1.TSH（促甲状腺激素）、FT</w:t>
      </w:r>
      <w:r>
        <w:rPr>
          <w:rFonts w:hint="eastAsia" w:ascii="仿宋" w:hAnsi="仿宋" w:eastAsia="仿宋" w:cs="Times New Roman"/>
          <w:sz w:val="32"/>
          <w:szCs w:val="32"/>
          <w:vertAlign w:val="subscript"/>
        </w:rPr>
        <w:t>3</w:t>
      </w:r>
      <w:r>
        <w:rPr>
          <w:rFonts w:hint="eastAsia" w:ascii="仿宋" w:hAnsi="仿宋" w:eastAsia="仿宋" w:cs="Times New Roman"/>
          <w:sz w:val="32"/>
          <w:szCs w:val="32"/>
        </w:rPr>
        <w:t>（游离T</w:t>
      </w:r>
      <w:r>
        <w:rPr>
          <w:rFonts w:hint="eastAsia" w:ascii="仿宋" w:hAnsi="仿宋" w:eastAsia="仿宋" w:cs="Times New Roman"/>
          <w:sz w:val="32"/>
          <w:szCs w:val="32"/>
          <w:vertAlign w:val="subscript"/>
        </w:rPr>
        <w:t>3</w:t>
      </w:r>
      <w:r>
        <w:rPr>
          <w:rFonts w:hint="eastAsia" w:ascii="仿宋" w:hAnsi="仿宋" w:eastAsia="仿宋" w:cs="Times New Roman"/>
          <w:sz w:val="32"/>
          <w:szCs w:val="32"/>
        </w:rPr>
        <w:t>）、FT</w:t>
      </w:r>
      <w:r>
        <w:rPr>
          <w:rFonts w:hint="eastAsia" w:ascii="仿宋" w:hAnsi="仿宋" w:eastAsia="仿宋" w:cs="Times New Roman"/>
          <w:sz w:val="32"/>
          <w:szCs w:val="32"/>
          <w:vertAlign w:val="subscript"/>
        </w:rPr>
        <w:t>4</w:t>
      </w:r>
      <w:r>
        <w:rPr>
          <w:rFonts w:hint="eastAsia" w:ascii="仿宋" w:hAnsi="仿宋" w:eastAsia="仿宋" w:cs="Times New Roman"/>
          <w:sz w:val="32"/>
          <w:szCs w:val="32"/>
        </w:rPr>
        <w:t>（游离T</w:t>
      </w:r>
      <w:r>
        <w:rPr>
          <w:rFonts w:hint="eastAsia" w:ascii="仿宋" w:hAnsi="仿宋" w:eastAsia="仿宋" w:cs="Times New Roman"/>
          <w:sz w:val="32"/>
          <w:szCs w:val="32"/>
          <w:vertAlign w:val="subscript"/>
        </w:rPr>
        <w:t>4</w:t>
      </w:r>
      <w:r>
        <w:rPr>
          <w:rFonts w:hint="eastAsia" w:ascii="仿宋" w:hAnsi="仿宋" w:eastAsia="仿宋" w:cs="Times New Roman"/>
          <w:sz w:val="32"/>
          <w:szCs w:val="32"/>
        </w:rPr>
        <w:t xml:space="preserve">）检查报告单； </w:t>
      </w:r>
    </w:p>
    <w:p>
      <w:pPr>
        <w:spacing w:line="360" w:lineRule="auto"/>
        <w:ind w:left="-141" w:leftChars="-67" w:firstLine="645"/>
        <w:jc w:val="left"/>
        <w:rPr>
          <w:rFonts w:ascii="仿宋" w:hAnsi="仿宋" w:eastAsia="仿宋" w:cs="Times New Roman"/>
          <w:sz w:val="32"/>
          <w:szCs w:val="32"/>
        </w:rPr>
      </w:pPr>
      <w:r>
        <w:rPr>
          <w:rFonts w:hint="eastAsia" w:ascii="仿宋" w:hAnsi="仿宋" w:eastAsia="仿宋" w:cs="Times New Roman"/>
          <w:sz w:val="32"/>
          <w:szCs w:val="32"/>
        </w:rPr>
        <w:t>2.TSH（促甲状腺激素）、TT</w:t>
      </w:r>
      <w:r>
        <w:rPr>
          <w:rFonts w:hint="eastAsia" w:ascii="仿宋" w:hAnsi="仿宋" w:eastAsia="仿宋" w:cs="Times New Roman"/>
          <w:sz w:val="32"/>
          <w:szCs w:val="32"/>
          <w:vertAlign w:val="subscript"/>
        </w:rPr>
        <w:t>3</w:t>
      </w:r>
      <w:r>
        <w:rPr>
          <w:rFonts w:hint="eastAsia" w:ascii="仿宋" w:hAnsi="仿宋" w:eastAsia="仿宋" w:cs="Times New Roman"/>
          <w:sz w:val="32"/>
          <w:szCs w:val="32"/>
        </w:rPr>
        <w:t>（总三碘甲状腺原氨酸）、TT</w:t>
      </w:r>
      <w:r>
        <w:rPr>
          <w:rFonts w:hint="eastAsia" w:ascii="仿宋" w:hAnsi="仿宋" w:eastAsia="仿宋" w:cs="Times New Roman"/>
          <w:sz w:val="32"/>
          <w:szCs w:val="32"/>
          <w:vertAlign w:val="subscript"/>
        </w:rPr>
        <w:t>4</w:t>
      </w:r>
      <w:r>
        <w:rPr>
          <w:rFonts w:hint="eastAsia" w:ascii="仿宋" w:hAnsi="仿宋" w:eastAsia="仿宋" w:cs="Times New Roman"/>
          <w:sz w:val="32"/>
          <w:szCs w:val="32"/>
        </w:rPr>
        <w:t>（总甲状腺素）检查报告单；</w:t>
      </w:r>
    </w:p>
    <w:p>
      <w:pPr>
        <w:spacing w:line="360" w:lineRule="auto"/>
        <w:ind w:left="-141" w:leftChars="-67" w:firstLine="645"/>
        <w:jc w:val="left"/>
        <w:rPr>
          <w:rFonts w:ascii="仿宋" w:hAnsi="仿宋" w:eastAsia="仿宋" w:cs="Times New Roman"/>
          <w:sz w:val="32"/>
          <w:szCs w:val="32"/>
        </w:rPr>
      </w:pPr>
      <w:r>
        <w:rPr>
          <w:rFonts w:hint="eastAsia" w:ascii="仿宋" w:hAnsi="仿宋" w:eastAsia="仿宋" w:cs="Times New Roman"/>
          <w:sz w:val="32"/>
          <w:szCs w:val="32"/>
        </w:rPr>
        <w:t>3.心电图检查图文及报告单；</w:t>
      </w:r>
    </w:p>
    <w:p>
      <w:pPr>
        <w:spacing w:line="360" w:lineRule="auto"/>
        <w:ind w:left="-141" w:leftChars="-67" w:firstLine="645"/>
        <w:jc w:val="left"/>
        <w:rPr>
          <w:rFonts w:ascii="仿宋" w:hAnsi="仿宋" w:eastAsia="仿宋" w:cs="Times New Roman"/>
          <w:sz w:val="32"/>
          <w:szCs w:val="32"/>
        </w:rPr>
      </w:pPr>
      <w:r>
        <w:rPr>
          <w:rFonts w:hint="eastAsia" w:ascii="仿宋" w:hAnsi="仿宋" w:eastAsia="仿宋" w:cs="Times New Roman"/>
          <w:sz w:val="32"/>
          <w:szCs w:val="32"/>
        </w:rPr>
        <w:t>4.心脏超声检查图像及报告单；</w:t>
      </w:r>
    </w:p>
    <w:p>
      <w:pPr>
        <w:spacing w:line="360" w:lineRule="auto"/>
        <w:ind w:left="-141" w:leftChars="-67" w:firstLine="645"/>
        <w:jc w:val="left"/>
        <w:rPr>
          <w:rFonts w:ascii="仿宋" w:hAnsi="仿宋" w:eastAsia="仿宋" w:cs="Times New Roman"/>
          <w:sz w:val="30"/>
          <w:szCs w:val="28"/>
        </w:rPr>
      </w:pPr>
      <w:r>
        <w:rPr>
          <w:rFonts w:hint="eastAsia" w:ascii="仿宋" w:hAnsi="仿宋" w:eastAsia="仿宋" w:cs="Times New Roman"/>
          <w:sz w:val="32"/>
          <w:szCs w:val="32"/>
        </w:rPr>
        <w:t>5.浸润性突眼度</w:t>
      </w:r>
      <w:r>
        <w:rPr>
          <w:rFonts w:hint="eastAsia" w:ascii="仿宋" w:hAnsi="仿宋" w:eastAsia="仿宋" w:cs="Arial"/>
          <w:sz w:val="32"/>
          <w:szCs w:val="32"/>
        </w:rPr>
        <w:t>≥</w:t>
      </w:r>
      <w:r>
        <w:rPr>
          <w:rFonts w:hint="eastAsia" w:ascii="仿宋" w:hAnsi="仿宋" w:eastAsia="仿宋" w:cs="Times New Roman"/>
          <w:sz w:val="30"/>
          <w:szCs w:val="28"/>
        </w:rPr>
        <w:t>18mm。</w:t>
      </w:r>
    </w:p>
    <w:p>
      <w:pPr>
        <w:spacing w:line="360" w:lineRule="auto"/>
        <w:ind w:left="-141" w:leftChars="-67" w:firstLine="645"/>
        <w:jc w:val="left"/>
        <w:rPr>
          <w:rFonts w:ascii="仿宋" w:hAnsi="仿宋" w:eastAsia="仿宋" w:cs="Times New Roman"/>
          <w:sz w:val="32"/>
          <w:szCs w:val="32"/>
        </w:rPr>
      </w:pPr>
      <w:r>
        <w:rPr>
          <w:rFonts w:hint="eastAsia" w:ascii="仿宋" w:hAnsi="仿宋" w:eastAsia="仿宋" w:cs="Times New Roman"/>
          <w:sz w:val="32"/>
          <w:szCs w:val="32"/>
        </w:rPr>
        <w:t>以上1或2为必备，</w:t>
      </w:r>
      <w:r>
        <w:rPr>
          <w:rFonts w:hint="eastAsia" w:ascii="仿宋" w:hAnsi="仿宋" w:eastAsia="仿宋" w:cs="Times New Roman"/>
          <w:bCs/>
          <w:sz w:val="32"/>
          <w:szCs w:val="32"/>
        </w:rPr>
        <w:t>加其</w:t>
      </w:r>
      <w:r>
        <w:rPr>
          <w:rFonts w:hint="eastAsia" w:ascii="仿宋" w:hAnsi="仿宋" w:eastAsia="仿宋" w:cs="Times New Roman"/>
          <w:sz w:val="32"/>
          <w:szCs w:val="32"/>
        </w:rPr>
        <w:t>余3项之一为办证条件。</w:t>
      </w:r>
    </w:p>
    <w:p>
      <w:pPr>
        <w:spacing w:line="360" w:lineRule="auto"/>
        <w:ind w:left="-141" w:leftChars="-67"/>
        <w:jc w:val="left"/>
        <w:outlineLvl w:val="1"/>
        <w:rPr>
          <w:rFonts w:ascii="仿宋" w:hAnsi="仿宋" w:eastAsia="仿宋" w:cs="Times New Roman"/>
          <w:sz w:val="32"/>
          <w:szCs w:val="32"/>
        </w:rPr>
      </w:pPr>
      <w:r>
        <w:rPr>
          <w:rFonts w:hint="eastAsia" w:ascii="仿宋" w:hAnsi="仿宋" w:eastAsia="仿宋" w:cs="Times New Roman"/>
          <w:b/>
          <w:sz w:val="32"/>
          <w:szCs w:val="32"/>
        </w:rPr>
        <w:t>（十七）血友病：</w:t>
      </w:r>
      <w:r>
        <w:rPr>
          <w:rFonts w:hint="eastAsia" w:ascii="仿宋" w:hAnsi="仿宋" w:eastAsia="仿宋" w:cs="Times New Roman"/>
          <w:sz w:val="32"/>
          <w:szCs w:val="32"/>
        </w:rPr>
        <w:t xml:space="preserve"> </w:t>
      </w:r>
    </w:p>
    <w:p>
      <w:pPr>
        <w:adjustRightInd w:val="0"/>
        <w:snapToGrid w:val="0"/>
        <w:spacing w:line="360" w:lineRule="auto"/>
        <w:ind w:left="-141" w:leftChars="-67" w:firstLine="640" w:firstLineChars="200"/>
        <w:jc w:val="left"/>
        <w:rPr>
          <w:rFonts w:ascii="仿宋" w:hAnsi="仿宋" w:eastAsia="仿宋" w:cs="Times New Roman"/>
          <w:sz w:val="32"/>
          <w:szCs w:val="32"/>
        </w:rPr>
      </w:pPr>
      <w:r>
        <w:rPr>
          <w:rFonts w:hint="eastAsia" w:ascii="仿宋" w:hAnsi="仿宋" w:eastAsia="仿宋" w:cs="Times New Roman"/>
          <w:sz w:val="32"/>
          <w:szCs w:val="32"/>
        </w:rPr>
        <w:t>1.出院记录中明确提示有出血倾向；</w:t>
      </w:r>
    </w:p>
    <w:p>
      <w:pPr>
        <w:adjustRightInd w:val="0"/>
        <w:snapToGrid w:val="0"/>
        <w:spacing w:line="360" w:lineRule="auto"/>
        <w:ind w:left="-141" w:leftChars="-67" w:firstLine="640" w:firstLineChars="200"/>
        <w:jc w:val="left"/>
        <w:rPr>
          <w:rFonts w:ascii="仿宋" w:hAnsi="仿宋" w:eastAsia="仿宋" w:cs="Times New Roman"/>
          <w:sz w:val="32"/>
          <w:szCs w:val="32"/>
        </w:rPr>
      </w:pPr>
      <w:r>
        <w:rPr>
          <w:rFonts w:hint="eastAsia" w:ascii="仿宋" w:hAnsi="仿宋" w:eastAsia="仿宋" w:cs="Times New Roman"/>
          <w:sz w:val="32"/>
          <w:szCs w:val="32"/>
        </w:rPr>
        <w:t>2.FⅧ（凝血因子8）、FⅨ（凝血因子9）促凝活性＜50%。</w:t>
      </w:r>
    </w:p>
    <w:p>
      <w:pPr>
        <w:adjustRightInd w:val="0"/>
        <w:snapToGrid w:val="0"/>
        <w:spacing w:line="360" w:lineRule="auto"/>
        <w:ind w:left="-141" w:leftChars="-67"/>
        <w:jc w:val="left"/>
        <w:outlineLvl w:val="1"/>
        <w:rPr>
          <w:rFonts w:ascii="仿宋" w:hAnsi="仿宋" w:eastAsia="仿宋" w:cs="Times New Roman"/>
          <w:sz w:val="32"/>
          <w:szCs w:val="32"/>
        </w:rPr>
      </w:pPr>
      <w:r>
        <w:rPr>
          <w:rFonts w:hint="eastAsia" w:ascii="仿宋" w:hAnsi="仿宋" w:eastAsia="仿宋" w:cs="Times New Roman"/>
          <w:b/>
          <w:sz w:val="32"/>
          <w:szCs w:val="32"/>
        </w:rPr>
        <w:t>（十八）帕金森氏病：</w:t>
      </w:r>
      <w:r>
        <w:rPr>
          <w:rFonts w:hint="eastAsia" w:ascii="仿宋" w:hAnsi="仿宋" w:eastAsia="仿宋" w:cs="Times New Roman"/>
          <w:sz w:val="32"/>
          <w:szCs w:val="32"/>
        </w:rPr>
        <w:t xml:space="preserve"> </w:t>
      </w:r>
    </w:p>
    <w:p>
      <w:pPr>
        <w:adjustRightInd w:val="0"/>
        <w:snapToGrid w:val="0"/>
        <w:spacing w:line="360" w:lineRule="auto"/>
        <w:ind w:left="-141" w:leftChars="-67" w:firstLine="640" w:firstLineChars="200"/>
        <w:jc w:val="left"/>
        <w:outlineLvl w:val="2"/>
        <w:rPr>
          <w:rFonts w:ascii="仿宋" w:hAnsi="仿宋" w:eastAsia="仿宋" w:cs="Times New Roman"/>
          <w:sz w:val="32"/>
          <w:szCs w:val="32"/>
        </w:rPr>
      </w:pPr>
      <w:r>
        <w:rPr>
          <w:rFonts w:hint="eastAsia" w:ascii="仿宋" w:hAnsi="仿宋" w:eastAsia="仿宋" w:cs="Times New Roman"/>
          <w:sz w:val="32"/>
          <w:szCs w:val="32"/>
        </w:rPr>
        <w:t>1.静止性震颤；</w:t>
      </w:r>
    </w:p>
    <w:p>
      <w:pPr>
        <w:adjustRightInd w:val="0"/>
        <w:snapToGrid w:val="0"/>
        <w:spacing w:line="360" w:lineRule="auto"/>
        <w:ind w:left="-141" w:leftChars="-67" w:firstLine="640" w:firstLineChars="200"/>
        <w:jc w:val="left"/>
        <w:outlineLvl w:val="2"/>
        <w:rPr>
          <w:rFonts w:ascii="仿宋" w:hAnsi="仿宋" w:eastAsia="仿宋" w:cs="Times New Roman"/>
          <w:sz w:val="32"/>
          <w:szCs w:val="32"/>
        </w:rPr>
      </w:pPr>
      <w:r>
        <w:rPr>
          <w:rFonts w:hint="eastAsia" w:ascii="仿宋" w:hAnsi="仿宋" w:eastAsia="仿宋" w:cs="Times New Roman"/>
          <w:sz w:val="32"/>
          <w:szCs w:val="32"/>
        </w:rPr>
        <w:t>2.肌强直或肌张力增高；</w:t>
      </w:r>
    </w:p>
    <w:p>
      <w:pPr>
        <w:adjustRightInd w:val="0"/>
        <w:snapToGrid w:val="0"/>
        <w:spacing w:line="360" w:lineRule="auto"/>
        <w:ind w:left="-141" w:leftChars="-67" w:firstLine="640" w:firstLineChars="200"/>
        <w:jc w:val="left"/>
        <w:outlineLvl w:val="2"/>
        <w:rPr>
          <w:rFonts w:ascii="仿宋" w:hAnsi="仿宋" w:eastAsia="仿宋" w:cs="Times New Roman"/>
          <w:sz w:val="32"/>
          <w:szCs w:val="32"/>
        </w:rPr>
      </w:pPr>
      <w:r>
        <w:rPr>
          <w:rFonts w:hint="eastAsia" w:ascii="仿宋" w:hAnsi="仿宋" w:eastAsia="仿宋" w:cs="Times New Roman"/>
          <w:sz w:val="32"/>
          <w:szCs w:val="32"/>
        </w:rPr>
        <w:t>3.进行性运动迟缓；</w:t>
      </w:r>
    </w:p>
    <w:p>
      <w:pPr>
        <w:adjustRightInd w:val="0"/>
        <w:snapToGrid w:val="0"/>
        <w:spacing w:line="360" w:lineRule="auto"/>
        <w:ind w:left="-141" w:leftChars="-67" w:firstLine="640" w:firstLineChars="200"/>
        <w:jc w:val="left"/>
        <w:outlineLvl w:val="2"/>
        <w:rPr>
          <w:rFonts w:ascii="仿宋" w:hAnsi="仿宋" w:eastAsia="仿宋" w:cs="Times New Roman"/>
          <w:sz w:val="32"/>
          <w:szCs w:val="32"/>
        </w:rPr>
      </w:pPr>
      <w:r>
        <w:rPr>
          <w:rFonts w:hint="eastAsia" w:ascii="仿宋" w:hAnsi="仿宋" w:eastAsia="仿宋" w:cs="Times New Roman"/>
          <w:sz w:val="32"/>
          <w:szCs w:val="32"/>
        </w:rPr>
        <w:t>4.姿势步态障碍。</w:t>
      </w:r>
    </w:p>
    <w:p>
      <w:pPr>
        <w:adjustRightInd w:val="0"/>
        <w:snapToGrid w:val="0"/>
        <w:spacing w:line="360" w:lineRule="auto"/>
        <w:ind w:left="-141" w:leftChars="-67" w:firstLine="640" w:firstLineChars="200"/>
        <w:jc w:val="left"/>
        <w:rPr>
          <w:rFonts w:ascii="仿宋" w:hAnsi="仿宋" w:eastAsia="仿宋" w:cs="Times New Roman"/>
          <w:b/>
          <w:sz w:val="32"/>
          <w:szCs w:val="32"/>
        </w:rPr>
      </w:pPr>
      <w:r>
        <w:rPr>
          <w:rFonts w:hint="eastAsia" w:ascii="仿宋" w:hAnsi="仿宋" w:eastAsia="仿宋" w:cs="Times New Roman"/>
          <w:sz w:val="32"/>
          <w:szCs w:val="32"/>
        </w:rPr>
        <w:t xml:space="preserve">以上1或2为必备，加其余2项之一为办证条件。                                                                                                                                                                                                              </w:t>
      </w:r>
      <w:r>
        <w:rPr>
          <w:rFonts w:hint="eastAsia" w:ascii="仿宋" w:hAnsi="仿宋" w:eastAsia="仿宋" w:cs="Times New Roman"/>
          <w:b/>
          <w:sz w:val="32"/>
          <w:szCs w:val="32"/>
        </w:rPr>
        <w:t xml:space="preserve"> </w:t>
      </w:r>
    </w:p>
    <w:p>
      <w:pPr>
        <w:adjustRightInd w:val="0"/>
        <w:snapToGrid w:val="0"/>
        <w:spacing w:line="360" w:lineRule="auto"/>
        <w:ind w:left="-141" w:leftChars="-67"/>
        <w:jc w:val="left"/>
        <w:outlineLvl w:val="1"/>
        <w:rPr>
          <w:rFonts w:ascii="仿宋" w:hAnsi="仿宋" w:eastAsia="仿宋" w:cs="Times New Roman"/>
          <w:b/>
          <w:sz w:val="32"/>
          <w:szCs w:val="32"/>
        </w:rPr>
      </w:pPr>
      <w:r>
        <w:rPr>
          <w:rFonts w:hint="eastAsia" w:ascii="仿宋" w:hAnsi="仿宋" w:eastAsia="仿宋" w:cs="Times New Roman"/>
          <w:b/>
          <w:sz w:val="32"/>
          <w:szCs w:val="32"/>
        </w:rPr>
        <w:t>（十九）重症肌无力：</w:t>
      </w:r>
      <w:r>
        <w:rPr>
          <w:rFonts w:hint="eastAsia" w:ascii="仿宋" w:hAnsi="仿宋" w:eastAsia="仿宋" w:cs="Times New Roman"/>
          <w:sz w:val="32"/>
          <w:szCs w:val="32"/>
        </w:rPr>
        <w:t>同时具备其中2项条件可办理：</w:t>
      </w:r>
    </w:p>
    <w:p>
      <w:pPr>
        <w:snapToGrid w:val="0"/>
        <w:spacing w:line="360" w:lineRule="auto"/>
        <w:ind w:left="-141" w:leftChars="-67" w:firstLine="633" w:firstLineChars="198"/>
        <w:jc w:val="left"/>
        <w:outlineLvl w:val="2"/>
        <w:rPr>
          <w:rFonts w:ascii="仿宋" w:hAnsi="仿宋" w:eastAsia="仿宋" w:cs="Times New Roman"/>
          <w:sz w:val="32"/>
          <w:szCs w:val="32"/>
        </w:rPr>
      </w:pPr>
      <w:r>
        <w:rPr>
          <w:rFonts w:hint="eastAsia" w:ascii="仿宋" w:hAnsi="仿宋" w:eastAsia="仿宋" w:cs="Times New Roman"/>
          <w:sz w:val="32"/>
          <w:szCs w:val="32"/>
        </w:rPr>
        <w:t>1.肌疲劳试验阳性；</w:t>
      </w:r>
    </w:p>
    <w:p>
      <w:pPr>
        <w:snapToGrid w:val="0"/>
        <w:spacing w:line="360" w:lineRule="auto"/>
        <w:ind w:left="-141" w:leftChars="-67" w:firstLine="633" w:firstLineChars="198"/>
        <w:jc w:val="left"/>
        <w:outlineLvl w:val="2"/>
        <w:rPr>
          <w:rFonts w:ascii="仿宋" w:hAnsi="仿宋" w:eastAsia="仿宋" w:cs="Times New Roman"/>
          <w:sz w:val="32"/>
          <w:szCs w:val="32"/>
        </w:rPr>
      </w:pPr>
      <w:r>
        <w:rPr>
          <w:rFonts w:hint="eastAsia" w:ascii="仿宋" w:hAnsi="仿宋" w:eastAsia="仿宋" w:cs="Times New Roman"/>
          <w:sz w:val="32"/>
          <w:szCs w:val="32"/>
        </w:rPr>
        <w:t>2.药物试验阳性；</w:t>
      </w:r>
    </w:p>
    <w:p>
      <w:pPr>
        <w:snapToGrid w:val="0"/>
        <w:spacing w:line="360" w:lineRule="auto"/>
        <w:ind w:left="-141" w:leftChars="-67" w:firstLine="633" w:firstLineChars="198"/>
        <w:jc w:val="left"/>
        <w:outlineLvl w:val="2"/>
        <w:rPr>
          <w:rFonts w:hint="eastAsia" w:ascii="仿宋" w:hAnsi="仿宋" w:eastAsia="仿宋" w:cs="Times New Roman"/>
          <w:sz w:val="32"/>
          <w:szCs w:val="32"/>
        </w:rPr>
      </w:pPr>
      <w:r>
        <w:rPr>
          <w:rFonts w:hint="eastAsia" w:ascii="仿宋" w:hAnsi="仿宋" w:eastAsia="仿宋" w:cs="Times New Roman"/>
          <w:sz w:val="32"/>
          <w:szCs w:val="32"/>
        </w:rPr>
        <w:t>3.神经电生理检测阳性。</w:t>
      </w:r>
    </w:p>
    <w:p>
      <w:pPr>
        <w:snapToGrid w:val="0"/>
        <w:spacing w:line="360" w:lineRule="auto"/>
        <w:ind w:left="-141" w:leftChars="-67" w:firstLine="633" w:firstLineChars="198"/>
        <w:jc w:val="left"/>
        <w:rPr>
          <w:rFonts w:hint="eastAsia" w:ascii="仿宋" w:hAnsi="仿宋" w:eastAsia="仿宋" w:cs="Times New Roman"/>
          <w:sz w:val="32"/>
          <w:szCs w:val="32"/>
        </w:rPr>
      </w:pPr>
    </w:p>
    <w:p>
      <w:pPr>
        <w:jc w:val="left"/>
        <w:rPr>
          <w:rStyle w:val="12"/>
          <w:rFonts w:hint="eastAsia"/>
          <w:sz w:val="32"/>
          <w:szCs w:val="32"/>
        </w:rPr>
      </w:pPr>
    </w:p>
    <w:p>
      <w:pPr>
        <w:jc w:val="center"/>
        <w:outlineLvl w:val="0"/>
        <w:rPr>
          <w:rStyle w:val="12"/>
          <w:rFonts w:ascii="仿宋" w:hAnsi="仿宋" w:eastAsia="仿宋"/>
          <w:b/>
          <w:color w:val="0000FF"/>
          <w:sz w:val="44"/>
          <w:szCs w:val="44"/>
        </w:rPr>
      </w:pPr>
      <w:r>
        <w:rPr>
          <w:rStyle w:val="12"/>
          <w:rFonts w:ascii="仿宋" w:hAnsi="仿宋" w:eastAsia="仿宋"/>
          <w:b/>
          <w:color w:val="0000FF"/>
          <w:sz w:val="44"/>
          <w:szCs w:val="44"/>
        </w:rPr>
        <w:t>《贵阳市特殊病种（门诊大病）医疗证》</w:t>
      </w:r>
    </w:p>
    <w:p>
      <w:pPr>
        <w:jc w:val="center"/>
        <w:outlineLvl w:val="0"/>
        <w:rPr>
          <w:rStyle w:val="12"/>
          <w:rFonts w:ascii="仿宋" w:hAnsi="仿宋" w:eastAsia="仿宋"/>
          <w:b/>
          <w:color w:val="0000FF"/>
          <w:sz w:val="44"/>
          <w:szCs w:val="44"/>
        </w:rPr>
      </w:pPr>
      <w:r>
        <w:rPr>
          <w:rStyle w:val="12"/>
          <w:rFonts w:hint="eastAsia" w:ascii="仿宋" w:hAnsi="仿宋" w:eastAsia="仿宋"/>
          <w:b/>
          <w:color w:val="0000FF"/>
          <w:sz w:val="44"/>
          <w:szCs w:val="44"/>
        </w:rPr>
        <w:t>申办、年审、变更、委托书办理</w:t>
      </w:r>
      <w:r>
        <w:rPr>
          <w:rStyle w:val="12"/>
          <w:rFonts w:ascii="仿宋" w:hAnsi="仿宋" w:eastAsia="仿宋"/>
          <w:b/>
          <w:color w:val="0000FF"/>
          <w:sz w:val="44"/>
          <w:szCs w:val="44"/>
        </w:rPr>
        <w:t>流程</w:t>
      </w:r>
    </w:p>
    <w:p>
      <w:pPr>
        <w:jc w:val="left"/>
        <w:outlineLvl w:val="0"/>
        <w:rPr>
          <w:rFonts w:ascii="仿宋" w:hAnsi="仿宋" w:eastAsia="仿宋"/>
          <w:b/>
          <w:color w:val="000000"/>
          <w:sz w:val="36"/>
          <w:szCs w:val="36"/>
        </w:rPr>
      </w:pPr>
      <w:r>
        <w:rPr>
          <w:rFonts w:hint="eastAsia" w:ascii="仿宋" w:hAnsi="仿宋" w:eastAsia="仿宋"/>
          <w:b/>
          <w:color w:val="000000"/>
          <w:sz w:val="36"/>
          <w:szCs w:val="36"/>
        </w:rPr>
        <w:t>一、申办</w:t>
      </w:r>
      <w:r>
        <w:rPr>
          <w:rFonts w:ascii="仿宋" w:hAnsi="仿宋" w:eastAsia="仿宋"/>
          <w:color w:val="000000"/>
          <w:sz w:val="32"/>
          <w:szCs w:val="32"/>
        </w:rPr>
        <w:br w:type="textWrapping"/>
      </w:r>
      <w:r>
        <w:rPr>
          <w:rFonts w:ascii="仿宋" w:hAnsi="仿宋" w:eastAsia="仿宋"/>
          <w:b/>
          <w:bCs/>
          <w:color w:val="000000"/>
          <w:sz w:val="32"/>
          <w:szCs w:val="32"/>
        </w:rPr>
        <w:t>1</w:t>
      </w:r>
      <w:r>
        <w:rPr>
          <w:rFonts w:ascii="仿宋" w:hAnsi="仿宋" w:eastAsia="仿宋"/>
          <w:color w:val="000000"/>
          <w:sz w:val="32"/>
          <w:szCs w:val="32"/>
        </w:rPr>
        <w:t>.参保人员提交《贵阳市特殊病种（门诊大病）医疗证》申</w:t>
      </w:r>
      <w:r>
        <w:rPr>
          <w:rFonts w:hint="eastAsia" w:ascii="仿宋" w:hAnsi="仿宋" w:eastAsia="仿宋"/>
          <w:color w:val="000000"/>
          <w:sz w:val="32"/>
          <w:szCs w:val="32"/>
        </w:rPr>
        <w:t xml:space="preserve">   </w:t>
      </w:r>
    </w:p>
    <w:p>
      <w:pPr>
        <w:jc w:val="left"/>
        <w:rPr>
          <w:rFonts w:ascii="仿宋" w:hAnsi="仿宋" w:eastAsia="仿宋"/>
          <w:color w:val="000000"/>
          <w:sz w:val="32"/>
          <w:szCs w:val="32"/>
        </w:rPr>
      </w:pPr>
      <w:r>
        <w:rPr>
          <w:rFonts w:hint="eastAsia" w:ascii="仿宋" w:hAnsi="仿宋" w:eastAsia="仿宋"/>
          <w:color w:val="000000"/>
          <w:sz w:val="32"/>
          <w:szCs w:val="32"/>
        </w:rPr>
        <w:t xml:space="preserve">  </w:t>
      </w:r>
      <w:r>
        <w:rPr>
          <w:rFonts w:ascii="仿宋" w:hAnsi="仿宋" w:eastAsia="仿宋"/>
          <w:color w:val="000000"/>
          <w:sz w:val="32"/>
          <w:szCs w:val="32"/>
        </w:rPr>
        <w:t>办</w:t>
      </w:r>
      <w:r>
        <w:rPr>
          <w:rFonts w:hint="eastAsia" w:ascii="仿宋" w:hAnsi="仿宋" w:eastAsia="仿宋"/>
          <w:color w:val="000000"/>
          <w:sz w:val="32"/>
          <w:szCs w:val="32"/>
        </w:rPr>
        <w:t>相关</w:t>
      </w:r>
      <w:r>
        <w:rPr>
          <w:rFonts w:ascii="仿宋" w:hAnsi="仿宋" w:eastAsia="仿宋"/>
          <w:color w:val="000000"/>
          <w:sz w:val="32"/>
          <w:szCs w:val="32"/>
        </w:rPr>
        <w:t>资料，当场收件，符合办证条件的申办资料受理、</w:t>
      </w:r>
    </w:p>
    <w:p>
      <w:pPr>
        <w:jc w:val="left"/>
        <w:rPr>
          <w:rFonts w:ascii="仿宋" w:hAnsi="仿宋" w:eastAsia="仿宋"/>
          <w:color w:val="000000"/>
          <w:sz w:val="32"/>
          <w:szCs w:val="32"/>
        </w:rPr>
      </w:pPr>
      <w:r>
        <w:rPr>
          <w:rFonts w:hint="eastAsia" w:ascii="仿宋" w:hAnsi="仿宋" w:eastAsia="仿宋"/>
          <w:color w:val="000000"/>
          <w:sz w:val="32"/>
          <w:szCs w:val="32"/>
        </w:rPr>
        <w:t xml:space="preserve">  </w:t>
      </w:r>
      <w:r>
        <w:rPr>
          <w:rFonts w:ascii="仿宋" w:hAnsi="仿宋" w:eastAsia="仿宋"/>
          <w:color w:val="000000"/>
          <w:sz w:val="32"/>
          <w:szCs w:val="32"/>
        </w:rPr>
        <w:t>初审 ；</w:t>
      </w:r>
      <w:r>
        <w:rPr>
          <w:rFonts w:ascii="仿宋" w:hAnsi="仿宋" w:eastAsia="仿宋"/>
          <w:color w:val="000000"/>
          <w:sz w:val="32"/>
          <w:szCs w:val="32"/>
        </w:rPr>
        <w:br w:type="textWrapping"/>
      </w:r>
      <w:r>
        <w:rPr>
          <w:rFonts w:ascii="仿宋" w:hAnsi="仿宋" w:eastAsia="仿宋"/>
          <w:b/>
          <w:bCs/>
          <w:color w:val="000000"/>
          <w:sz w:val="32"/>
          <w:szCs w:val="32"/>
        </w:rPr>
        <w:t>2</w:t>
      </w:r>
      <w:r>
        <w:rPr>
          <w:rFonts w:ascii="仿宋" w:hAnsi="仿宋" w:eastAsia="仿宋"/>
          <w:color w:val="000000"/>
          <w:sz w:val="32"/>
          <w:szCs w:val="32"/>
        </w:rPr>
        <w:t>.对初审通过的申办资料进行</w:t>
      </w:r>
      <w:r>
        <w:rPr>
          <w:rFonts w:hint="eastAsia" w:ascii="仿宋" w:hAnsi="仿宋" w:eastAsia="仿宋"/>
          <w:color w:val="000000"/>
          <w:sz w:val="32"/>
          <w:szCs w:val="32"/>
        </w:rPr>
        <w:t>医保经办机构</w:t>
      </w:r>
      <w:r>
        <w:rPr>
          <w:rFonts w:ascii="仿宋" w:hAnsi="仿宋" w:eastAsia="仿宋"/>
          <w:color w:val="000000"/>
          <w:sz w:val="32"/>
          <w:szCs w:val="32"/>
        </w:rPr>
        <w:t>复审，审核通过，</w:t>
      </w:r>
      <w:r>
        <w:rPr>
          <w:rFonts w:hint="eastAsia" w:ascii="仿宋" w:hAnsi="仿宋" w:eastAsia="仿宋"/>
          <w:color w:val="000000"/>
          <w:sz w:val="32"/>
          <w:szCs w:val="32"/>
        </w:rPr>
        <w:t xml:space="preserve"> </w:t>
      </w:r>
    </w:p>
    <w:p>
      <w:pPr>
        <w:jc w:val="left"/>
        <w:rPr>
          <w:rFonts w:ascii="仿宋" w:hAnsi="仿宋" w:eastAsia="仿宋"/>
          <w:color w:val="000000"/>
          <w:sz w:val="32"/>
          <w:szCs w:val="32"/>
        </w:rPr>
      </w:pPr>
      <w:r>
        <w:rPr>
          <w:rFonts w:hint="eastAsia" w:ascii="仿宋" w:hAnsi="仿宋" w:eastAsia="仿宋"/>
          <w:color w:val="000000"/>
          <w:sz w:val="32"/>
          <w:szCs w:val="32"/>
        </w:rPr>
        <w:t xml:space="preserve">  </w:t>
      </w:r>
      <w:r>
        <w:rPr>
          <w:rFonts w:ascii="仿宋" w:hAnsi="仿宋" w:eastAsia="仿宋"/>
          <w:color w:val="000000"/>
          <w:sz w:val="32"/>
          <w:szCs w:val="32"/>
        </w:rPr>
        <w:t>决定办理《城镇职工基本医疗保险特殊病种门诊医疗证》</w:t>
      </w:r>
    </w:p>
    <w:p>
      <w:pPr>
        <w:jc w:val="left"/>
        <w:rPr>
          <w:rFonts w:ascii="仿宋" w:hAnsi="仿宋" w:eastAsia="仿宋"/>
          <w:color w:val="000000"/>
          <w:sz w:val="32"/>
          <w:szCs w:val="32"/>
        </w:rPr>
      </w:pPr>
      <w:r>
        <w:rPr>
          <w:rFonts w:hint="eastAsia" w:ascii="仿宋" w:hAnsi="仿宋" w:eastAsia="仿宋"/>
          <w:color w:val="000000"/>
          <w:sz w:val="32"/>
          <w:szCs w:val="32"/>
        </w:rPr>
        <w:t xml:space="preserve">  </w:t>
      </w:r>
      <w:r>
        <w:rPr>
          <w:rFonts w:ascii="仿宋" w:hAnsi="仿宋" w:eastAsia="仿宋"/>
          <w:color w:val="000000"/>
          <w:sz w:val="32"/>
          <w:szCs w:val="32"/>
        </w:rPr>
        <w:t>或《城镇居民基本医疗保险门诊大病医疗证》</w:t>
      </w:r>
      <w:r>
        <w:rPr>
          <w:rFonts w:hint="eastAsia" w:ascii="仿宋" w:hAnsi="仿宋" w:eastAsia="仿宋"/>
          <w:color w:val="000000"/>
          <w:sz w:val="32"/>
          <w:szCs w:val="32"/>
        </w:rPr>
        <w:t>；</w:t>
      </w:r>
    </w:p>
    <w:p>
      <w:pPr>
        <w:jc w:val="left"/>
        <w:rPr>
          <w:rFonts w:ascii="仿宋" w:hAnsi="仿宋" w:eastAsia="仿宋"/>
          <w:color w:val="000000"/>
          <w:sz w:val="32"/>
          <w:szCs w:val="32"/>
        </w:rPr>
      </w:pPr>
      <w:r>
        <w:rPr>
          <w:rFonts w:hint="eastAsia" w:ascii="仿宋" w:hAnsi="仿宋" w:eastAsia="仿宋"/>
          <w:color w:val="000000"/>
          <w:sz w:val="32"/>
          <w:szCs w:val="32"/>
        </w:rPr>
        <w:t>3.打印、发放《门诊医疗证》。</w:t>
      </w:r>
      <w:r>
        <w:rPr>
          <w:rFonts w:ascii="仿宋" w:hAnsi="仿宋" w:eastAsia="仿宋"/>
          <w:color w:val="000000"/>
          <w:sz w:val="32"/>
          <w:szCs w:val="32"/>
        </w:rPr>
        <w:br w:type="textWrapping"/>
      </w:r>
      <w:r>
        <w:rPr>
          <w:rFonts w:hint="eastAsia" w:ascii="仿宋" w:hAnsi="仿宋" w:eastAsia="仿宋"/>
          <w:b/>
          <w:color w:val="000000"/>
          <w:sz w:val="36"/>
          <w:szCs w:val="36"/>
        </w:rPr>
        <w:t>二、年审</w:t>
      </w:r>
      <w:r>
        <w:rPr>
          <w:rFonts w:hint="eastAsia" w:ascii="仿宋_GB2312" w:hAnsi="宋体" w:eastAsia="仿宋_GB2312"/>
          <w:b/>
          <w:sz w:val="36"/>
          <w:szCs w:val="36"/>
        </w:rPr>
        <w:t xml:space="preserve"> </w:t>
      </w:r>
    </w:p>
    <w:p>
      <w:pPr>
        <w:jc w:val="left"/>
        <w:rPr>
          <w:rFonts w:ascii="仿宋" w:hAnsi="仿宋" w:eastAsia="仿宋"/>
          <w:color w:val="000000"/>
          <w:sz w:val="32"/>
          <w:szCs w:val="32"/>
        </w:rPr>
      </w:pPr>
      <w:r>
        <w:rPr>
          <w:rFonts w:hint="eastAsia" w:ascii="仿宋" w:hAnsi="仿宋" w:eastAsia="仿宋"/>
          <w:color w:val="000000"/>
          <w:sz w:val="32"/>
          <w:szCs w:val="32"/>
        </w:rPr>
        <w:t xml:space="preserve">    持证人提供相关年审资料，通过《医疗证》上选定的任意一家医院，办理年审及打印《医疗证》。</w:t>
      </w:r>
      <w:r>
        <w:rPr>
          <w:rFonts w:hint="eastAsia" w:ascii="仿宋" w:hAnsi="仿宋" w:eastAsia="仿宋" w:cs="Times New Roman"/>
          <w:sz w:val="32"/>
          <w:szCs w:val="32"/>
        </w:rPr>
        <w:t>贵阳市十九个特殊病种中“肺结核”和“支气管哮喘”两个特殊病种需要进行年审，其余特殊病种不需年审。</w:t>
      </w:r>
      <w:r>
        <w:rPr>
          <w:rFonts w:hint="eastAsia" w:ascii="仿宋" w:hAnsi="仿宋" w:eastAsia="仿宋"/>
          <w:color w:val="000000"/>
          <w:sz w:val="32"/>
          <w:szCs w:val="32"/>
        </w:rPr>
        <w:t>年审提供资料如下：</w:t>
      </w:r>
    </w:p>
    <w:p>
      <w:pPr>
        <w:spacing w:line="220" w:lineRule="atLeast"/>
        <w:jc w:val="left"/>
        <w:outlineLvl w:val="1"/>
        <w:rPr>
          <w:rFonts w:ascii="仿宋" w:hAnsi="仿宋" w:eastAsia="仿宋" w:cs="黑体"/>
          <w:b/>
          <w:sz w:val="32"/>
          <w:szCs w:val="32"/>
        </w:rPr>
      </w:pPr>
      <w:r>
        <w:rPr>
          <w:rFonts w:hint="eastAsia" w:ascii="仿宋" w:hAnsi="仿宋" w:eastAsia="仿宋" w:cs="黑体"/>
          <w:b/>
          <w:sz w:val="32"/>
          <w:szCs w:val="32"/>
        </w:rPr>
        <w:t>（一）支气管哮喘：</w:t>
      </w:r>
    </w:p>
    <w:p>
      <w:pPr>
        <w:spacing w:line="220" w:lineRule="atLeast"/>
        <w:ind w:firstLine="640" w:firstLineChars="200"/>
        <w:jc w:val="left"/>
        <w:outlineLvl w:val="2"/>
        <w:rPr>
          <w:rFonts w:ascii="仿宋" w:hAnsi="仿宋" w:eastAsia="仿宋" w:cs="黑体"/>
          <w:sz w:val="32"/>
          <w:szCs w:val="32"/>
        </w:rPr>
      </w:pPr>
      <w:r>
        <w:rPr>
          <w:rFonts w:hint="eastAsia" w:ascii="仿宋" w:hAnsi="仿宋" w:eastAsia="仿宋" w:cs="黑体"/>
          <w:sz w:val="32"/>
          <w:szCs w:val="32"/>
        </w:rPr>
        <w:t>1、年审条件：</w:t>
      </w:r>
    </w:p>
    <w:p>
      <w:pPr>
        <w:spacing w:line="220" w:lineRule="atLeast"/>
        <w:ind w:firstLine="640" w:firstLineChars="200"/>
        <w:jc w:val="left"/>
        <w:rPr>
          <w:rFonts w:ascii="仿宋" w:hAnsi="仿宋" w:eastAsia="仿宋" w:cs="黑体"/>
          <w:sz w:val="32"/>
          <w:szCs w:val="32"/>
        </w:rPr>
      </w:pPr>
      <w:r>
        <w:rPr>
          <w:rFonts w:hint="eastAsia" w:ascii="仿宋" w:hAnsi="仿宋" w:eastAsia="仿宋" w:cs="黑体"/>
          <w:sz w:val="32"/>
          <w:szCs w:val="32"/>
        </w:rPr>
        <w:t>（1）填报《贵阳市基本医疗保险&lt;特殊病种（门诊大病）医疗证&gt;年审表》一份。</w:t>
      </w:r>
    </w:p>
    <w:p>
      <w:pPr>
        <w:spacing w:line="220" w:lineRule="atLeast"/>
        <w:ind w:firstLine="640" w:firstLineChars="200"/>
        <w:jc w:val="left"/>
        <w:rPr>
          <w:rFonts w:ascii="仿宋" w:hAnsi="仿宋" w:eastAsia="仿宋" w:cs="黑体"/>
          <w:sz w:val="32"/>
          <w:szCs w:val="32"/>
        </w:rPr>
      </w:pPr>
      <w:r>
        <w:rPr>
          <w:rFonts w:hint="eastAsia" w:ascii="仿宋" w:hAnsi="仿宋" w:eastAsia="仿宋" w:cs="黑体"/>
          <w:sz w:val="32"/>
          <w:szCs w:val="32"/>
        </w:rPr>
        <w:t xml:space="preserve">（2）疾病证明书（近三个月内）。  </w:t>
      </w:r>
    </w:p>
    <w:p>
      <w:pPr>
        <w:spacing w:line="220" w:lineRule="atLeast"/>
        <w:ind w:firstLine="640" w:firstLineChars="200"/>
        <w:jc w:val="left"/>
        <w:rPr>
          <w:rFonts w:ascii="仿宋" w:hAnsi="仿宋" w:eastAsia="仿宋" w:cs="黑体"/>
          <w:sz w:val="32"/>
          <w:szCs w:val="32"/>
        </w:rPr>
      </w:pPr>
      <w:r>
        <w:rPr>
          <w:rFonts w:hint="eastAsia" w:ascii="仿宋" w:hAnsi="仿宋" w:eastAsia="仿宋" w:cs="黑体"/>
          <w:sz w:val="32"/>
          <w:szCs w:val="32"/>
        </w:rPr>
        <w:t>（3）提供近一年内三次及以上使用糖皮质激素、茶碱类或</w:t>
      </w:r>
      <w:r>
        <w:rPr>
          <w:rFonts w:hint="eastAsia" w:ascii="仿宋" w:hAnsi="宋体" w:eastAsia="仿宋" w:cs="黑体"/>
          <w:sz w:val="32"/>
          <w:szCs w:val="32"/>
        </w:rPr>
        <w:t>ß</w:t>
      </w:r>
      <w:r>
        <w:rPr>
          <w:rFonts w:hint="eastAsia" w:ascii="仿宋" w:hAnsi="仿宋" w:eastAsia="仿宋" w:cs="黑体"/>
          <w:sz w:val="32"/>
          <w:szCs w:val="32"/>
        </w:rPr>
        <w:t>受体激动剂等药物规则治疗的门诊病历。</w:t>
      </w:r>
    </w:p>
    <w:p>
      <w:pPr>
        <w:spacing w:line="220" w:lineRule="atLeast"/>
        <w:ind w:firstLine="640" w:firstLineChars="200"/>
        <w:jc w:val="left"/>
        <w:outlineLvl w:val="2"/>
        <w:rPr>
          <w:rFonts w:ascii="仿宋" w:hAnsi="仿宋" w:eastAsia="仿宋" w:cs="黑体"/>
          <w:sz w:val="32"/>
          <w:szCs w:val="32"/>
        </w:rPr>
      </w:pPr>
      <w:r>
        <w:rPr>
          <w:rFonts w:hint="eastAsia" w:ascii="仿宋" w:hAnsi="仿宋" w:eastAsia="仿宋" w:cs="黑体"/>
          <w:sz w:val="32"/>
          <w:szCs w:val="32"/>
        </w:rPr>
        <w:t>2、年审时间：两年一审。</w:t>
      </w:r>
    </w:p>
    <w:p>
      <w:pPr>
        <w:spacing w:line="220" w:lineRule="atLeast"/>
        <w:jc w:val="left"/>
        <w:outlineLvl w:val="1"/>
        <w:rPr>
          <w:rFonts w:ascii="仿宋" w:hAnsi="仿宋" w:eastAsia="仿宋" w:cs="黑体"/>
          <w:b/>
          <w:sz w:val="32"/>
          <w:szCs w:val="32"/>
        </w:rPr>
      </w:pPr>
      <w:r>
        <w:rPr>
          <w:rFonts w:hint="eastAsia" w:ascii="仿宋" w:hAnsi="仿宋" w:eastAsia="仿宋" w:cs="黑体"/>
          <w:b/>
          <w:sz w:val="32"/>
          <w:szCs w:val="32"/>
        </w:rPr>
        <w:t>（二）肺结核：</w:t>
      </w:r>
    </w:p>
    <w:p>
      <w:pPr>
        <w:spacing w:line="220" w:lineRule="atLeast"/>
        <w:ind w:firstLine="640" w:firstLineChars="200"/>
        <w:jc w:val="left"/>
        <w:outlineLvl w:val="2"/>
        <w:rPr>
          <w:rFonts w:ascii="仿宋" w:hAnsi="仿宋" w:eastAsia="仿宋" w:cs="黑体"/>
          <w:sz w:val="32"/>
          <w:szCs w:val="32"/>
        </w:rPr>
      </w:pPr>
      <w:r>
        <w:rPr>
          <w:rFonts w:hint="eastAsia" w:ascii="仿宋" w:hAnsi="仿宋" w:eastAsia="仿宋" w:cs="黑体"/>
          <w:sz w:val="32"/>
          <w:szCs w:val="32"/>
        </w:rPr>
        <w:t>1、年审条件：</w:t>
      </w:r>
    </w:p>
    <w:p>
      <w:pPr>
        <w:spacing w:line="220" w:lineRule="atLeast"/>
        <w:ind w:firstLine="640" w:firstLineChars="200"/>
        <w:jc w:val="left"/>
        <w:rPr>
          <w:rFonts w:ascii="仿宋" w:hAnsi="仿宋" w:eastAsia="仿宋" w:cs="黑体"/>
          <w:sz w:val="32"/>
          <w:szCs w:val="32"/>
        </w:rPr>
      </w:pPr>
      <w:r>
        <w:rPr>
          <w:rFonts w:hint="eastAsia" w:ascii="仿宋" w:hAnsi="仿宋" w:eastAsia="仿宋" w:cs="黑体"/>
          <w:sz w:val="32"/>
          <w:szCs w:val="32"/>
        </w:rPr>
        <w:t xml:space="preserve">（1）填报《贵阳市基本医疗保险&lt;特殊病种（门诊大病）医疗证&gt;年审表》一份。                       </w:t>
      </w:r>
    </w:p>
    <w:p>
      <w:pPr>
        <w:spacing w:line="220" w:lineRule="atLeast"/>
        <w:ind w:firstLine="640" w:firstLineChars="200"/>
        <w:jc w:val="left"/>
        <w:rPr>
          <w:rFonts w:ascii="仿宋" w:hAnsi="仿宋" w:eastAsia="仿宋" w:cs="黑体"/>
          <w:sz w:val="32"/>
          <w:szCs w:val="32"/>
        </w:rPr>
      </w:pPr>
      <w:r>
        <w:rPr>
          <w:rFonts w:hint="eastAsia" w:ascii="仿宋" w:hAnsi="仿宋" w:eastAsia="仿宋" w:cs="黑体"/>
          <w:sz w:val="32"/>
          <w:szCs w:val="32"/>
        </w:rPr>
        <w:t xml:space="preserve">（2）疾病证明书（近三个月内）。                </w:t>
      </w:r>
    </w:p>
    <w:p>
      <w:pPr>
        <w:spacing w:line="220" w:lineRule="atLeast"/>
        <w:ind w:firstLine="640" w:firstLineChars="200"/>
        <w:jc w:val="left"/>
        <w:rPr>
          <w:rFonts w:ascii="仿宋" w:hAnsi="仿宋" w:eastAsia="仿宋" w:cs="黑体"/>
          <w:sz w:val="32"/>
          <w:szCs w:val="32"/>
        </w:rPr>
      </w:pPr>
      <w:r>
        <w:rPr>
          <w:rFonts w:hint="eastAsia" w:ascii="仿宋" w:hAnsi="仿宋" w:eastAsia="仿宋" w:cs="黑体"/>
          <w:sz w:val="32"/>
          <w:szCs w:val="32"/>
        </w:rPr>
        <w:t>（3）提供近半年内三次及以上使用抗痨药物规则治疗的门诊病历。</w:t>
      </w:r>
    </w:p>
    <w:p>
      <w:pPr>
        <w:spacing w:line="220" w:lineRule="atLeast"/>
        <w:ind w:firstLine="640" w:firstLineChars="200"/>
        <w:jc w:val="left"/>
        <w:outlineLvl w:val="2"/>
        <w:rPr>
          <w:rFonts w:ascii="仿宋" w:hAnsi="仿宋" w:eastAsia="仿宋" w:cs="黑体"/>
          <w:sz w:val="32"/>
          <w:szCs w:val="32"/>
        </w:rPr>
      </w:pPr>
      <w:r>
        <w:rPr>
          <w:rFonts w:hint="eastAsia" w:ascii="仿宋" w:hAnsi="仿宋" w:eastAsia="仿宋" w:cs="黑体"/>
          <w:sz w:val="32"/>
          <w:szCs w:val="32"/>
        </w:rPr>
        <w:t>2、年审时间：一年一审。</w:t>
      </w:r>
    </w:p>
    <w:p>
      <w:pPr>
        <w:spacing w:line="220" w:lineRule="atLeast"/>
        <w:ind w:firstLine="643" w:firstLineChars="200"/>
        <w:jc w:val="left"/>
        <w:outlineLvl w:val="1"/>
        <w:rPr>
          <w:rFonts w:ascii="仿宋" w:hAnsi="仿宋" w:eastAsia="仿宋" w:cs="黑体"/>
          <w:b/>
          <w:sz w:val="32"/>
          <w:szCs w:val="32"/>
        </w:rPr>
      </w:pPr>
      <w:r>
        <w:rPr>
          <w:rFonts w:hint="eastAsia" w:ascii="仿宋" w:hAnsi="仿宋" w:eastAsia="仿宋" w:cs="黑体"/>
          <w:b/>
          <w:sz w:val="32"/>
          <w:szCs w:val="32"/>
        </w:rPr>
        <w:t>（三）注意事项：</w:t>
      </w:r>
    </w:p>
    <w:p>
      <w:pPr>
        <w:spacing w:line="220" w:lineRule="atLeast"/>
        <w:ind w:firstLine="640" w:firstLineChars="200"/>
        <w:jc w:val="left"/>
        <w:rPr>
          <w:rFonts w:ascii="仿宋" w:hAnsi="仿宋" w:eastAsia="仿宋" w:cs="黑体"/>
          <w:sz w:val="32"/>
          <w:szCs w:val="32"/>
        </w:rPr>
      </w:pPr>
      <w:r>
        <w:rPr>
          <w:rFonts w:hint="eastAsia" w:ascii="仿宋" w:hAnsi="仿宋" w:eastAsia="仿宋" w:cs="黑体"/>
          <w:sz w:val="32"/>
          <w:szCs w:val="32"/>
        </w:rPr>
        <w:t>持证人员每年需在有效期满前30天内办理年审，逾期不予办理，证件自动作废。</w:t>
      </w:r>
    </w:p>
    <w:p>
      <w:pPr>
        <w:jc w:val="left"/>
        <w:outlineLvl w:val="0"/>
        <w:rPr>
          <w:rFonts w:ascii="仿宋" w:hAnsi="仿宋" w:eastAsia="仿宋"/>
          <w:b/>
          <w:color w:val="000000"/>
          <w:sz w:val="36"/>
          <w:szCs w:val="36"/>
        </w:rPr>
      </w:pPr>
      <w:r>
        <w:rPr>
          <w:rFonts w:hint="eastAsia" w:ascii="仿宋" w:hAnsi="仿宋" w:eastAsia="仿宋"/>
          <w:b/>
          <w:color w:val="000000"/>
          <w:sz w:val="36"/>
          <w:szCs w:val="36"/>
        </w:rPr>
        <w:t>三、变更（新增）</w:t>
      </w:r>
    </w:p>
    <w:p>
      <w:pPr>
        <w:jc w:val="left"/>
        <w:rPr>
          <w:rFonts w:ascii="仿宋" w:hAnsi="仿宋" w:eastAsia="仿宋"/>
          <w:color w:val="000000"/>
          <w:sz w:val="32"/>
          <w:szCs w:val="32"/>
        </w:rPr>
      </w:pPr>
      <w:r>
        <w:rPr>
          <w:rFonts w:hint="eastAsia" w:ascii="仿宋" w:hAnsi="仿宋" w:eastAsia="仿宋"/>
          <w:color w:val="000000"/>
          <w:sz w:val="32"/>
          <w:szCs w:val="32"/>
        </w:rPr>
        <w:t xml:space="preserve">    持证人员持《医疗证》到贵阳市特门定点医院均可办理变更（新增）及打印，原则上一个自然年度可以变更一次。</w:t>
      </w:r>
    </w:p>
    <w:p>
      <w:pPr>
        <w:jc w:val="left"/>
        <w:outlineLvl w:val="0"/>
        <w:rPr>
          <w:rFonts w:ascii="仿宋" w:hAnsi="仿宋" w:eastAsia="仿宋"/>
          <w:b/>
          <w:color w:val="000000"/>
          <w:sz w:val="36"/>
          <w:szCs w:val="36"/>
        </w:rPr>
      </w:pPr>
      <w:r>
        <w:rPr>
          <w:rFonts w:hint="eastAsia" w:ascii="仿宋" w:hAnsi="仿宋" w:eastAsia="仿宋"/>
          <w:b/>
          <w:color w:val="000000"/>
          <w:sz w:val="36"/>
          <w:szCs w:val="36"/>
        </w:rPr>
        <w:t>四、委托</w:t>
      </w:r>
    </w:p>
    <w:p>
      <w:pPr>
        <w:ind w:firstLine="640"/>
        <w:jc w:val="left"/>
        <w:rPr>
          <w:rFonts w:hint="eastAsia" w:ascii="仿宋" w:hAnsi="仿宋" w:eastAsia="仿宋"/>
          <w:color w:val="000000"/>
          <w:sz w:val="32"/>
          <w:szCs w:val="32"/>
        </w:rPr>
      </w:pPr>
      <w:r>
        <w:rPr>
          <w:rFonts w:hint="eastAsia" w:ascii="仿宋" w:hAnsi="仿宋" w:eastAsia="仿宋"/>
          <w:color w:val="000000"/>
          <w:sz w:val="32"/>
          <w:szCs w:val="32"/>
        </w:rPr>
        <w:t>持证人员填写委托书，通过《医疗证》上选定的任意一家医院进行委托登记。</w:t>
      </w:r>
    </w:p>
    <w:p>
      <w:pPr>
        <w:ind w:firstLine="640"/>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rPr>
      </w:pPr>
    </w:p>
    <w:p>
      <w:pPr>
        <w:jc w:val="left"/>
        <w:rPr>
          <w:rFonts w:hint="eastAsia" w:ascii="仿宋" w:hAnsi="仿宋" w:eastAsia="仿宋"/>
          <w:color w:val="000000"/>
          <w:sz w:val="32"/>
          <w:szCs w:val="32"/>
        </w:rPr>
      </w:pPr>
    </w:p>
    <w:p>
      <w:pPr>
        <w:ind w:firstLine="640"/>
        <w:jc w:val="left"/>
        <w:rPr>
          <w:rFonts w:hint="eastAsia" w:ascii="仿宋" w:hAnsi="仿宋" w:eastAsia="仿宋"/>
          <w:color w:val="000000"/>
          <w:sz w:val="32"/>
          <w:szCs w:val="32"/>
          <w:lang w:eastAsia="zh-CN"/>
        </w:rPr>
      </w:pPr>
      <w:r>
        <w:rPr>
          <w:color w:val="000000" w:themeColor="text1"/>
        </w:rPr>
        <mc:AlternateContent>
          <mc:Choice Requires="wps">
            <w:drawing>
              <wp:anchor distT="0" distB="0" distL="114300" distR="114300" simplePos="0" relativeHeight="251779072" behindDoc="0" locked="0" layoutInCell="1" allowOverlap="1">
                <wp:simplePos x="0" y="0"/>
                <wp:positionH relativeFrom="column">
                  <wp:posOffset>-163195</wp:posOffset>
                </wp:positionH>
                <wp:positionV relativeFrom="paragraph">
                  <wp:posOffset>3538855</wp:posOffset>
                </wp:positionV>
                <wp:extent cx="3150235" cy="734060"/>
                <wp:effectExtent l="6350" t="6350" r="24765" b="21590"/>
                <wp:wrapNone/>
                <wp:docPr id="24" name="自选图形 12"/>
                <wp:cNvGraphicFramePr/>
                <a:graphic xmlns:a="http://schemas.openxmlformats.org/drawingml/2006/main">
                  <a:graphicData uri="http://schemas.microsoft.com/office/word/2010/wordprocessingShape">
                    <wps:wsp>
                      <wps:cNvSpPr/>
                      <wps:spPr>
                        <a:xfrm>
                          <a:off x="0" y="0"/>
                          <a:ext cx="3150235" cy="734060"/>
                        </a:xfrm>
                        <a:prstGeom prst="flowChartTerminator">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hint="eastAsia"/>
                                <w:lang w:eastAsia="zh-CN"/>
                              </w:rPr>
                            </w:pPr>
                            <w:r>
                              <w:rPr>
                                <w:rFonts w:hint="eastAsia"/>
                                <w:lang w:eastAsia="zh-CN"/>
                              </w:rPr>
                              <w:t>住院结算科、新农合办双审核后，</w:t>
                            </w:r>
                          </w:p>
                          <w:p>
                            <w:pPr>
                              <w:jc w:val="center"/>
                              <w:rPr>
                                <w:rFonts w:hint="eastAsia" w:eastAsiaTheme="minorEastAsia"/>
                                <w:lang w:eastAsia="zh-CN"/>
                              </w:rPr>
                            </w:pPr>
                            <w:r>
                              <w:rPr>
                                <w:rFonts w:hint="eastAsia"/>
                                <w:lang w:eastAsia="zh-CN"/>
                              </w:rPr>
                              <w:t>由新农合办向参合地合医办</w:t>
                            </w:r>
                            <w:r>
                              <w:rPr>
                                <w:rFonts w:hint="eastAsia"/>
                                <w:b w:val="0"/>
                                <w:bCs w:val="0"/>
                                <w:color w:val="auto"/>
                                <w:lang w:eastAsia="zh-CN"/>
                              </w:rPr>
                              <w:t>申请拨款</w:t>
                            </w:r>
                          </w:p>
                        </w:txbxContent>
                      </wps:txbx>
                      <wps:bodyPr upright="1"/>
                    </wps:wsp>
                  </a:graphicData>
                </a:graphic>
              </wp:anchor>
            </w:drawing>
          </mc:Choice>
          <mc:Fallback>
            <w:pict>
              <v:shape id="自选图形 12" o:spid="_x0000_s1026" o:spt="116" type="#_x0000_t116" style="position:absolute;left:0pt;margin-left:-12.85pt;margin-top:278.65pt;height:57.8pt;width:248.05pt;z-index:251779072;mso-width-relative:page;mso-height-relative:page;" fillcolor="#FFFFFF" filled="t" stroked="t" coordsize="21600,21600" o:gfxdata="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b0B8PcAAAACwEAAA8AAAAAAAAAAQAgAAAA&#10;IgAAAGRycy9kb3ducmV2LnhtbFBLAQIUABQAAAAIAIdO4kBzpeDrBwIAAAEEAAAOAAAAAAAAAAEA&#10;IAAAACsBAABkcnMvZTJvRG9jLnhtbFBLBQYAAAAABgAGAFkBAACkBQAAAAA=&#10;">
                <v:fill on="t" focussize="0,0"/>
                <v:stroke weight="1pt" color="#000000" joinstyle="miter"/>
                <v:imagedata o:title=""/>
                <o:lock v:ext="edit" aspectratio="f"/>
                <v:textbox>
                  <w:txbxContent>
                    <w:p>
                      <w:pPr>
                        <w:jc w:val="center"/>
                        <w:rPr>
                          <w:rFonts w:hint="eastAsia"/>
                          <w:lang w:eastAsia="zh-CN"/>
                        </w:rPr>
                      </w:pPr>
                      <w:r>
                        <w:rPr>
                          <w:rFonts w:hint="eastAsia"/>
                          <w:lang w:eastAsia="zh-CN"/>
                        </w:rPr>
                        <w:t>住院结算科、新农合办双审核后，</w:t>
                      </w:r>
                    </w:p>
                    <w:p>
                      <w:pPr>
                        <w:jc w:val="center"/>
                        <w:rPr>
                          <w:rFonts w:hint="eastAsia" w:eastAsiaTheme="minorEastAsia"/>
                          <w:lang w:eastAsia="zh-CN"/>
                        </w:rPr>
                      </w:pPr>
                      <w:r>
                        <w:rPr>
                          <w:rFonts w:hint="eastAsia"/>
                          <w:lang w:eastAsia="zh-CN"/>
                        </w:rPr>
                        <w:t>由新农合办向参合地合医办</w:t>
                      </w:r>
                      <w:r>
                        <w:rPr>
                          <w:rFonts w:hint="eastAsia"/>
                          <w:b w:val="0"/>
                          <w:bCs w:val="0"/>
                          <w:color w:val="auto"/>
                          <w:lang w:eastAsia="zh-CN"/>
                        </w:rPr>
                        <w:t>申请拨款</w:t>
                      </w:r>
                    </w:p>
                  </w:txbxContent>
                </v:textbox>
              </v:shape>
            </w:pict>
          </mc:Fallback>
        </mc:AlternateContent>
      </w:r>
      <w:r>
        <w:rPr>
          <w:color w:val="000000" w:themeColor="text1"/>
        </w:rPr>
        <mc:AlternateContent>
          <mc:Choice Requires="wps">
            <w:drawing>
              <wp:anchor distT="0" distB="0" distL="114300" distR="114300" simplePos="0" relativeHeight="251753472" behindDoc="0" locked="0" layoutInCell="1" allowOverlap="1">
                <wp:simplePos x="0" y="0"/>
                <wp:positionH relativeFrom="column">
                  <wp:posOffset>2127885</wp:posOffset>
                </wp:positionH>
                <wp:positionV relativeFrom="paragraph">
                  <wp:posOffset>3225165</wp:posOffset>
                </wp:positionV>
                <wp:extent cx="306070" cy="251460"/>
                <wp:effectExtent l="24130" t="4445" r="31750" b="10795"/>
                <wp:wrapNone/>
                <wp:docPr id="22" name="自选图形 7"/>
                <wp:cNvGraphicFramePr/>
                <a:graphic xmlns:a="http://schemas.openxmlformats.org/drawingml/2006/main">
                  <a:graphicData uri="http://schemas.microsoft.com/office/word/2010/wordprocessingShape">
                    <wps:wsp>
                      <wps:cNvSpPr/>
                      <wps:spPr>
                        <a:xfrm>
                          <a:off x="0" y="0"/>
                          <a:ext cx="306070" cy="251460"/>
                        </a:xfrm>
                        <a:prstGeom prst="downArrow">
                          <a:avLst>
                            <a:gd name="adj1" fmla="val 54594"/>
                            <a:gd name="adj2" fmla="val 25000"/>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vert="eaVert" upright="1"/>
                    </wps:wsp>
                  </a:graphicData>
                </a:graphic>
              </wp:anchor>
            </w:drawing>
          </mc:Choice>
          <mc:Fallback>
            <w:pict>
              <v:shape id="自选图形 7" o:spid="_x0000_s1026" o:spt="67" type="#_x0000_t67" style="position:absolute;left:0pt;margin-left:167.55pt;margin-top:253.95pt;height:19.8pt;width:24.1pt;z-index:251753472;mso-width-relative:page;mso-height-relative:page;" fillcolor="#FFFFFF" filled="t" stroked="t" coordsize="21600,21600" o:gfxdata="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p09X2wAAAAsBAAAPAAAAAAAAAAEAIAAAACIAAABkcnMvZG93bnJldi54bWxQSwEC&#10;FAAUAAAACACHTuJA/ZxqAyoCAABTBAAADgAAAAAAAAABACAAAAAqAQAAZHJzL2Uyb0RvYy54bWxQ&#10;SwUGAAAAAAYABgBZAQAAxgUAAAAA&#10;" adj="16200,4903">
                <v:fill on="t" focussize="0,0"/>
                <v:stroke color="#000000" joinstyle="miter"/>
                <v:imagedata o:title=""/>
                <o:lock v:ext="edit" aspectratio="f"/>
                <v:textbox style="layout-flow:vertical-ideographic;">
                  <w:txbxContent>
                    <w:p/>
                  </w:txbxContent>
                </v:textbox>
              </v:shape>
            </w:pict>
          </mc:Fallback>
        </mc:AlternateContent>
      </w:r>
      <w:r>
        <w:rPr>
          <w:color w:val="000000" w:themeColor="text1"/>
        </w:rPr>
        <mc:AlternateContent>
          <mc:Choice Requires="wps">
            <w:drawing>
              <wp:anchor distT="0" distB="0" distL="114300" distR="114300" simplePos="0" relativeHeight="251681792" behindDoc="0" locked="0" layoutInCell="1" allowOverlap="1">
                <wp:simplePos x="0" y="0"/>
                <wp:positionH relativeFrom="column">
                  <wp:posOffset>940435</wp:posOffset>
                </wp:positionH>
                <wp:positionV relativeFrom="paragraph">
                  <wp:posOffset>1796415</wp:posOffset>
                </wp:positionV>
                <wp:extent cx="2628265" cy="1414780"/>
                <wp:effectExtent l="5080" t="4445" r="14605" b="9525"/>
                <wp:wrapNone/>
                <wp:docPr id="17" name="自选图形 18"/>
                <wp:cNvGraphicFramePr/>
                <a:graphic xmlns:a="http://schemas.openxmlformats.org/drawingml/2006/main">
                  <a:graphicData uri="http://schemas.microsoft.com/office/word/2010/wordprocessingShape">
                    <wps:wsp>
                      <wps:cNvSpPr/>
                      <wps:spPr>
                        <a:xfrm>
                          <a:off x="0" y="0"/>
                          <a:ext cx="2628265" cy="1548130"/>
                        </a:xfrm>
                        <a:prstGeom prst="flowChartTerminator">
                          <a:avLst/>
                        </a:prstGeom>
                        <a:solidFill>
                          <a:srgbClr val="FFFFFF"/>
                        </a:solidFill>
                        <a:ln w="9525" cap="flat" cmpd="sng">
                          <a:solidFill>
                            <a:srgbClr val="FF0000"/>
                          </a:solidFill>
                          <a:prstDash val="solid"/>
                          <a:miter/>
                          <a:headEnd type="none" w="med" len="med"/>
                          <a:tailEnd type="none" w="med" len="med"/>
                        </a:ln>
                        <a:effectLst/>
                      </wps:spPr>
                      <wps:txbx>
                        <w:txbxContent>
                          <w:p>
                            <w:pPr>
                              <w:rPr>
                                <w:rFonts w:hint="eastAsia" w:eastAsiaTheme="minorEastAsia"/>
                                <w:b/>
                                <w:bCs/>
                                <w:color w:val="FF0000"/>
                                <w:lang w:eastAsia="zh-CN"/>
                              </w:rPr>
                            </w:pPr>
                            <w:r>
                              <w:rPr>
                                <w:rFonts w:hint="eastAsia"/>
                              </w:rPr>
                              <w:t>患者持预缴款收据、出院记录、疾病证明书、身份证</w:t>
                            </w:r>
                            <w:r>
                              <w:rPr>
                                <w:rFonts w:hint="eastAsia"/>
                                <w:lang w:eastAsia="zh-CN"/>
                              </w:rPr>
                              <w:t>（户口簿）</w:t>
                            </w:r>
                            <w:r>
                              <w:rPr>
                                <w:rFonts w:hint="eastAsia"/>
                              </w:rPr>
                              <w:t>、大病确诊单，到</w:t>
                            </w:r>
                            <w:r>
                              <w:rPr>
                                <w:rFonts w:hint="eastAsia"/>
                                <w:b w:val="0"/>
                                <w:bCs/>
                                <w:color w:val="auto"/>
                              </w:rPr>
                              <w:t>第三住院楼一楼</w:t>
                            </w:r>
                            <w:r>
                              <w:rPr>
                                <w:rFonts w:hint="eastAsia"/>
                                <w:b/>
                                <w:color w:val="FF0000"/>
                              </w:rPr>
                              <w:t>新农合重大疾病直补窗口</w:t>
                            </w:r>
                            <w:r>
                              <w:rPr>
                                <w:rFonts w:hint="eastAsia"/>
                              </w:rPr>
                              <w:t>，签署《重大疾病直补协议》，</w:t>
                            </w:r>
                            <w:r>
                              <w:rPr>
                                <w:rFonts w:hint="eastAsia"/>
                                <w:b/>
                                <w:bCs/>
                                <w:color w:val="FF0000"/>
                              </w:rPr>
                              <w:t>按重大疾病直补结算</w:t>
                            </w:r>
                            <w:r>
                              <w:rPr>
                                <w:rFonts w:hint="eastAsia"/>
                                <w:b/>
                                <w:bCs/>
                                <w:color w:val="FF0000"/>
                                <w:lang w:eastAsia="zh-CN"/>
                              </w:rPr>
                              <w:t>，现场报销</w:t>
                            </w:r>
                          </w:p>
                        </w:txbxContent>
                      </wps:txbx>
                      <wps:bodyPr upright="1"/>
                    </wps:wsp>
                  </a:graphicData>
                </a:graphic>
              </wp:anchor>
            </w:drawing>
          </mc:Choice>
          <mc:Fallback>
            <w:pict>
              <v:shape id="自选图形 18" o:spid="_x0000_s1026" o:spt="116" type="#_x0000_t116" style="position:absolute;left:0pt;margin-left:74.05pt;margin-top:141.45pt;height:111.4pt;width:206.95pt;z-index:251681792;mso-width-relative:page;mso-height-relative:page;" fillcolor="#FFFFFF" filled="t" stroked="t" coordsize="21600,21600" o:gfxdata="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hCon9kAAAALAQAADwAAAAAAAAABACAAAAAiAAAA&#10;ZHJzL2Rvd25yZXYueG1sUEsBAhQAFAAAAAgAh07iQCIweXUGAgAAAQQAAA4AAAAAAAAAAQAgAAAA&#10;KAEAAGRycy9lMm9Eb2MueG1sUEsFBgAAAAAGAAYAWQEAAKAFAAAAAA==&#10;">
                <v:fill on="t" focussize="0,0"/>
                <v:stroke color="#FF0000" joinstyle="miter"/>
                <v:imagedata o:title=""/>
                <o:lock v:ext="edit" aspectratio="f"/>
                <v:textbox>
                  <w:txbxContent>
                    <w:p>
                      <w:pPr>
                        <w:rPr>
                          <w:rFonts w:hint="eastAsia" w:eastAsiaTheme="minorEastAsia"/>
                          <w:b/>
                          <w:bCs/>
                          <w:color w:val="FF0000"/>
                          <w:lang w:eastAsia="zh-CN"/>
                        </w:rPr>
                      </w:pPr>
                      <w:r>
                        <w:rPr>
                          <w:rFonts w:hint="eastAsia"/>
                        </w:rPr>
                        <w:t>患者持预缴款收据、出院记录、疾病证明书、身份证</w:t>
                      </w:r>
                      <w:r>
                        <w:rPr>
                          <w:rFonts w:hint="eastAsia"/>
                          <w:lang w:eastAsia="zh-CN"/>
                        </w:rPr>
                        <w:t>（户口簿）</w:t>
                      </w:r>
                      <w:r>
                        <w:rPr>
                          <w:rFonts w:hint="eastAsia"/>
                        </w:rPr>
                        <w:t>、大病确诊单，到</w:t>
                      </w:r>
                      <w:r>
                        <w:rPr>
                          <w:rFonts w:hint="eastAsia"/>
                          <w:b w:val="0"/>
                          <w:bCs/>
                          <w:color w:val="auto"/>
                        </w:rPr>
                        <w:t>第三住院楼一楼</w:t>
                      </w:r>
                      <w:r>
                        <w:rPr>
                          <w:rFonts w:hint="eastAsia"/>
                          <w:b/>
                          <w:color w:val="FF0000"/>
                        </w:rPr>
                        <w:t>新农合重大疾病直补窗口</w:t>
                      </w:r>
                      <w:r>
                        <w:rPr>
                          <w:rFonts w:hint="eastAsia"/>
                        </w:rPr>
                        <w:t>，签署《重大疾病直补协议》，</w:t>
                      </w:r>
                      <w:r>
                        <w:rPr>
                          <w:rFonts w:hint="eastAsia"/>
                          <w:b/>
                          <w:bCs/>
                          <w:color w:val="FF0000"/>
                        </w:rPr>
                        <w:t>按重大疾病直补结算</w:t>
                      </w:r>
                      <w:r>
                        <w:rPr>
                          <w:rFonts w:hint="eastAsia"/>
                          <w:b/>
                          <w:bCs/>
                          <w:color w:val="FF0000"/>
                          <w:lang w:eastAsia="zh-CN"/>
                        </w:rPr>
                        <w:t>，现场报销</w:t>
                      </w:r>
                    </w:p>
                  </w:txbxContent>
                </v:textbox>
              </v:shape>
            </w:pict>
          </mc:Fallback>
        </mc:AlternateContent>
      </w:r>
      <w:r>
        <w:rPr>
          <w:color w:val="000000" w:themeColor="text1"/>
        </w:rPr>
        <mc:AlternateContent>
          <mc:Choice Requires="wps">
            <w:drawing>
              <wp:anchor distT="0" distB="0" distL="114300" distR="114300" simplePos="0" relativeHeight="251667456" behindDoc="0" locked="0" layoutInCell="1" allowOverlap="1">
                <wp:simplePos x="0" y="0"/>
                <wp:positionH relativeFrom="column">
                  <wp:posOffset>-79375</wp:posOffset>
                </wp:positionH>
                <wp:positionV relativeFrom="paragraph">
                  <wp:posOffset>3232785</wp:posOffset>
                </wp:positionV>
                <wp:extent cx="328930" cy="262255"/>
                <wp:effectExtent l="24765" t="4445" r="27305" b="19050"/>
                <wp:wrapNone/>
                <wp:docPr id="8" name="自选图形 7"/>
                <wp:cNvGraphicFramePr/>
                <a:graphic xmlns:a="http://schemas.openxmlformats.org/drawingml/2006/main">
                  <a:graphicData uri="http://schemas.microsoft.com/office/word/2010/wordprocessingShape">
                    <wps:wsp>
                      <wps:cNvSpPr/>
                      <wps:spPr>
                        <a:xfrm>
                          <a:off x="0" y="0"/>
                          <a:ext cx="328930" cy="26225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vert="eaVert" upright="1"/>
                    </wps:wsp>
                  </a:graphicData>
                </a:graphic>
              </wp:anchor>
            </w:drawing>
          </mc:Choice>
          <mc:Fallback>
            <w:pict>
              <v:shape id="自选图形 7" o:spid="_x0000_s1026" o:spt="67" type="#_x0000_t67" style="position:absolute;left:0pt;margin-left:-6.25pt;margin-top:254.55pt;height:20.65pt;width:25.9pt;z-index:251667456;mso-width-relative:page;mso-height-relative:page;" fillcolor="#FFFFFF" filled="t" stroked="t" coordsize="21600,21600" o:gfxdata="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a&#10;sxDf1wAAAAoBAAAPAAAAAAAAAAEAIAAAACIAAABkcnMvZG93bnJldi54bWxQSwECFAAUAAAACACH&#10;TuJAnsJwvyUCAABSBAAADgAAAAAAAAABACAAAAAmAQAAZHJzL2Uyb0RvYy54bWxQSwUGAAAAAAYA&#10;BgBZAQAAvQUAAAAA&#10;" adj="16200,5400">
                <v:fill on="t" focussize="0,0"/>
                <v:stroke color="#000000" joinstyle="miter"/>
                <v:imagedata o:title=""/>
                <o:lock v:ext="edit" aspectratio="f"/>
                <v:textbox style="layout-flow:vertical-ideographic;">
                  <w:txbxContent>
                    <w:p/>
                  </w:txbxContent>
                </v:textbox>
              </v:shape>
            </w:pict>
          </mc:Fallback>
        </mc:AlternateContent>
      </w:r>
      <w:r>
        <w:rPr>
          <w:color w:val="000000" w:themeColor="text1"/>
        </w:rPr>
        <mc:AlternateContent>
          <mc:Choice Requires="wps">
            <w:drawing>
              <wp:anchor distT="0" distB="0" distL="114300" distR="114300" simplePos="0" relativeHeight="251762688" behindDoc="0" locked="0" layoutInCell="1" allowOverlap="1">
                <wp:simplePos x="0" y="0"/>
                <wp:positionH relativeFrom="column">
                  <wp:posOffset>-137795</wp:posOffset>
                </wp:positionH>
                <wp:positionV relativeFrom="paragraph">
                  <wp:posOffset>1580515</wp:posOffset>
                </wp:positionV>
                <wp:extent cx="352425" cy="180975"/>
                <wp:effectExtent l="37465" t="5080" r="48260" b="4445"/>
                <wp:wrapNone/>
                <wp:docPr id="23" name="自选图形 7"/>
                <wp:cNvGraphicFramePr/>
                <a:graphic xmlns:a="http://schemas.openxmlformats.org/drawingml/2006/main">
                  <a:graphicData uri="http://schemas.microsoft.com/office/word/2010/wordprocessingShape">
                    <wps:wsp>
                      <wps:cNvSpPr/>
                      <wps:spPr>
                        <a:xfrm>
                          <a:off x="0" y="0"/>
                          <a:ext cx="352425" cy="18097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vert="eaVert" upright="1"/>
                    </wps:wsp>
                  </a:graphicData>
                </a:graphic>
              </wp:anchor>
            </w:drawing>
          </mc:Choice>
          <mc:Fallback>
            <w:pict>
              <v:shape id="自选图形 7" o:spid="_x0000_s1026" o:spt="67" type="#_x0000_t67" style="position:absolute;left:0pt;margin-left:-10.85pt;margin-top:124.45pt;height:14.25pt;width:27.75pt;z-index:251762688;mso-width-relative:page;mso-height-relative:page;" fillcolor="#FFFFFF" filled="t" stroked="t" coordsize="21600,21600" o:gfxdata="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9jpJ5tcAAAAKAQAADwAAAAAAAAABACAAAAAiAAAAZHJzL2Rvd25yZXYueG1sUEsBAhQAFAAAAAgA&#10;h07iQKXecx0mAgAAUwQAAA4AAAAAAAAAAQAgAAAAJgEAAGRycy9lMm9Eb2MueG1sUEsFBgAAAAAG&#10;AAYAWQEAAL4FAAAAAA==&#10;" adj="16200,5400">
                <v:fill on="t" focussize="0,0"/>
                <v:stroke color="#000000" joinstyle="miter"/>
                <v:imagedata o:title=""/>
                <o:lock v:ext="edit" aspectratio="f"/>
                <v:textbox style="layout-flow:vertical-ideographic;">
                  <w:txbxContent>
                    <w:p/>
                  </w:txbxContent>
                </v:textbox>
              </v:shape>
            </w:pict>
          </mc:Fallback>
        </mc:AlternateContent>
      </w:r>
      <w:r>
        <w:rPr>
          <w:color w:val="000000" w:themeColor="text1"/>
        </w:rPr>
        <mc:AlternateContent>
          <mc:Choice Requires="wps">
            <w:drawing>
              <wp:anchor distT="0" distB="0" distL="114300" distR="114300" simplePos="0" relativeHeight="251669504" behindDoc="0" locked="0" layoutInCell="1" allowOverlap="1">
                <wp:simplePos x="0" y="0"/>
                <wp:positionH relativeFrom="column">
                  <wp:posOffset>-422275</wp:posOffset>
                </wp:positionH>
                <wp:positionV relativeFrom="paragraph">
                  <wp:posOffset>1883410</wp:posOffset>
                </wp:positionV>
                <wp:extent cx="1028700" cy="1287780"/>
                <wp:effectExtent l="5080" t="4445" r="13970" b="22225"/>
                <wp:wrapNone/>
                <wp:docPr id="7" name="自选图形 8"/>
                <wp:cNvGraphicFramePr/>
                <a:graphic xmlns:a="http://schemas.openxmlformats.org/drawingml/2006/main">
                  <a:graphicData uri="http://schemas.microsoft.com/office/word/2010/wordprocessingShape">
                    <wps:wsp>
                      <wps:cNvSpPr/>
                      <wps:spPr>
                        <a:xfrm>
                          <a:off x="0" y="0"/>
                          <a:ext cx="1028700" cy="128778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持</w:t>
                            </w:r>
                            <w:r>
                              <w:rPr>
                                <w:rFonts w:hint="eastAsia"/>
                                <w:b/>
                                <w:color w:val="FF0000"/>
                              </w:rPr>
                              <w:t>发票</w:t>
                            </w:r>
                            <w:r>
                              <w:rPr>
                                <w:rFonts w:hint="eastAsia"/>
                                <w:b w:val="0"/>
                                <w:bCs/>
                                <w:color w:val="auto"/>
                                <w:lang w:eastAsia="zh-CN"/>
                              </w:rPr>
                              <w:t>在</w:t>
                            </w:r>
                            <w:r>
                              <w:rPr>
                                <w:rFonts w:hint="eastAsia"/>
                              </w:rPr>
                              <w:t>门诊取药</w:t>
                            </w:r>
                            <w:r>
                              <w:rPr>
                                <w:rFonts w:hint="eastAsia"/>
                                <w:lang w:eastAsia="zh-CN"/>
                              </w:rPr>
                              <w:t>、</w:t>
                            </w:r>
                            <w:r>
                              <w:rPr>
                                <w:rFonts w:hint="eastAsia"/>
                              </w:rPr>
                              <w:t>检查及治疗</w:t>
                            </w:r>
                          </w:p>
                        </w:txbxContent>
                      </wps:txbx>
                      <wps:bodyPr upright="1"/>
                    </wps:wsp>
                  </a:graphicData>
                </a:graphic>
              </wp:anchor>
            </w:drawing>
          </mc:Choice>
          <mc:Fallback>
            <w:pict>
              <v:shape id="自选图形 8" o:spid="_x0000_s1026" o:spt="116" type="#_x0000_t116" style="position:absolute;left:0pt;margin-left:-33.25pt;margin-top:148.3pt;height:101.4pt;width:81pt;z-index:251669504;mso-width-relative:page;mso-height-relative:page;" fillcolor="#FFFFFF" filled="t" stroked="t" coordsize="21600,21600" o:gfxdata="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Y2eCDaAAAACgEAAA8AAAAAAAAAAQAgAAAAIgAAAGRy&#10;cy9kb3ducmV2LnhtbFBLAQIUABQAAAAIAIdO4kAVrGhHAwIAAP8DAAAOAAAAAAAAAAEAIAAAACkB&#10;AABkcnMvZTJvRG9jLnhtbFBLBQYAAAAABgAGAFkBAACeBQAAAAA=&#10;">
                <v:fill on="t" focussize="0,0"/>
                <v:stroke color="#000000" joinstyle="miter"/>
                <v:imagedata o:title=""/>
                <o:lock v:ext="edit" aspectratio="f"/>
                <v:textbox>
                  <w:txbxContent>
                    <w:p>
                      <w:r>
                        <w:rPr>
                          <w:rFonts w:hint="eastAsia"/>
                        </w:rPr>
                        <w:t>持</w:t>
                      </w:r>
                      <w:r>
                        <w:rPr>
                          <w:rFonts w:hint="eastAsia"/>
                          <w:b/>
                          <w:color w:val="FF0000"/>
                        </w:rPr>
                        <w:t>发票</w:t>
                      </w:r>
                      <w:r>
                        <w:rPr>
                          <w:rFonts w:hint="eastAsia"/>
                          <w:b w:val="0"/>
                          <w:bCs/>
                          <w:color w:val="auto"/>
                          <w:lang w:eastAsia="zh-CN"/>
                        </w:rPr>
                        <w:t>在</w:t>
                      </w:r>
                      <w:r>
                        <w:rPr>
                          <w:rFonts w:hint="eastAsia"/>
                        </w:rPr>
                        <w:t>门诊取药</w:t>
                      </w:r>
                      <w:r>
                        <w:rPr>
                          <w:rFonts w:hint="eastAsia"/>
                          <w:lang w:eastAsia="zh-CN"/>
                        </w:rPr>
                        <w:t>、</w:t>
                      </w:r>
                      <w:r>
                        <w:rPr>
                          <w:rFonts w:hint="eastAsia"/>
                        </w:rPr>
                        <w:t>检查及治疗</w:t>
                      </w:r>
                    </w:p>
                  </w:txbxContent>
                </v:textbox>
              </v:shape>
            </w:pict>
          </mc:Fallback>
        </mc:AlternateContent>
      </w:r>
      <w:r>
        <w:rPr>
          <w:color w:val="000000" w:themeColor="text1"/>
          <w:sz w:val="21"/>
        </w:rPr>
        <mc:AlternateContent>
          <mc:Choice Requires="wps">
            <w:drawing>
              <wp:anchor distT="0" distB="0" distL="114300" distR="114300" simplePos="0" relativeHeight="252026880" behindDoc="0" locked="0" layoutInCell="1" allowOverlap="1">
                <wp:simplePos x="0" y="0"/>
                <wp:positionH relativeFrom="column">
                  <wp:posOffset>3121025</wp:posOffset>
                </wp:positionH>
                <wp:positionV relativeFrom="paragraph">
                  <wp:posOffset>3394710</wp:posOffset>
                </wp:positionV>
                <wp:extent cx="1165860" cy="573405"/>
                <wp:effectExtent l="4445" t="4445" r="10795" b="12700"/>
                <wp:wrapNone/>
                <wp:docPr id="31" name="圆角右箭头 31"/>
                <wp:cNvGraphicFramePr/>
                <a:graphic xmlns:a="http://schemas.openxmlformats.org/drawingml/2006/main">
                  <a:graphicData uri="http://schemas.microsoft.com/office/word/2010/wordprocessingShape">
                    <wps:wsp>
                      <wps:cNvSpPr/>
                      <wps:spPr>
                        <a:xfrm rot="10800000">
                          <a:off x="4284345" y="8411210"/>
                          <a:ext cx="1165860" cy="459105"/>
                        </a:xfrm>
                        <a:prstGeom prst="bentArrow">
                          <a:avLst/>
                        </a:prstGeom>
                        <a:no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45.75pt;margin-top:267.3pt;height:45.15pt;width:91.8pt;rotation:11796480f;z-index:252026880;v-text-anchor:middle;mso-width-relative:page;mso-height-relative:page;" filled="f" stroked="t" coordsize="1165860,459105" o:gfxdata="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70z7zZAAAACwEAAA8AAAAAAAAAAQAgAAAAIgAAAGRycy9k&#10;b3ducmV2LnhtbFBLAQIUABQAAAAIAIdO4kAPsCKFcwIAAJ4EAAAOAAAAAAAAAAEAIAAAACgBAABk&#10;cnMvZTJvRG9jLnhtbFBLBQYAAAAABgAGAFkBAAANBgAAAAA=&#10;" path="m0,459105l0,258246c0,147315,89927,57388,200858,57388l1051083,57388,1051083,0,1165860,114776,1051083,229552,1051083,172164,200858,172164c153316,172164,114776,210704,114776,258246l114776,459105xe">
                <v:path o:connectlocs="1051083,0;1051083,229552;57388,459105;1165860,114776" o:connectangles="247,82,82,0"/>
                <v:fill on="f" focussize="0,0"/>
                <v:stroke color="#000000" joinstyle="round"/>
                <v:imagedata o:title=""/>
                <o:lock v:ext="edit" aspectratio="f"/>
              </v:shape>
            </w:pict>
          </mc:Fallback>
        </mc:AlternateContent>
      </w:r>
      <w:r>
        <w:rPr>
          <w:color w:val="000000" w:themeColor="text1"/>
        </w:rPr>
        <mc:AlternateContent>
          <mc:Choice Requires="wps">
            <w:drawing>
              <wp:anchor distT="0" distB="0" distL="114300" distR="114300" simplePos="0" relativeHeight="251679744" behindDoc="0" locked="0" layoutInCell="1" allowOverlap="1">
                <wp:simplePos x="0" y="0"/>
                <wp:positionH relativeFrom="column">
                  <wp:posOffset>2413635</wp:posOffset>
                </wp:positionH>
                <wp:positionV relativeFrom="paragraph">
                  <wp:posOffset>1608455</wp:posOffset>
                </wp:positionV>
                <wp:extent cx="368935" cy="171450"/>
                <wp:effectExtent l="38100" t="4445" r="50165" b="14605"/>
                <wp:wrapNone/>
                <wp:docPr id="16" name="自选图形 17"/>
                <wp:cNvGraphicFramePr/>
                <a:graphic xmlns:a="http://schemas.openxmlformats.org/drawingml/2006/main">
                  <a:graphicData uri="http://schemas.microsoft.com/office/word/2010/wordprocessingShape">
                    <wps:wsp>
                      <wps:cNvSpPr/>
                      <wps:spPr>
                        <a:xfrm>
                          <a:off x="0" y="0"/>
                          <a:ext cx="368935" cy="17145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自选图形 17" o:spid="_x0000_s1026" o:spt="67" type="#_x0000_t67" style="position:absolute;left:0pt;margin-left:190.05pt;margin-top:126.65pt;height:13.5pt;width:29.05pt;z-index:251679744;mso-width-relative:page;mso-height-relative:page;" fillcolor="#FFFFFF" filled="t" stroked="t" coordsize="21600,21600" o:gfxdata="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NPMOTX&#10;AAAACwEAAA8AAAAAAAAAAQAgAAAAIgAAAGRycy9kb3ducmV2LnhtbFBLAQIUABQAAAAIAIdO4kBP&#10;Cif+IQIAAEkEAAAOAAAAAAAAAAEAIAAAACYBAABkcnMvZTJvRG9jLnhtbFBLBQYAAAAABgAGAFkB&#10;AAC5BQAAAAA=&#10;" adj="16200,5400">
                <v:fill on="t" focussize="0,0"/>
                <v:stroke color="#000000" joinstyle="miter"/>
                <v:imagedata o:title=""/>
                <o:lock v:ext="edit" aspectratio="f"/>
                <v:textbox style="layout-flow:vertical-ideographic;"/>
              </v:shape>
            </w:pict>
          </mc:Fallback>
        </mc:AlternateContent>
      </w:r>
      <w:bookmarkStart w:id="0" w:name="_GoBack"/>
      <w:bookmarkEnd w:id="0"/>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LTZCHK--GBK1-0">
    <w:altName w:val="Times New Roman"/>
    <w:panose1 w:val="00000000000000000000"/>
    <w:charset w:val="00"/>
    <w:family w:val="roman"/>
    <w:pitch w:val="default"/>
    <w:sig w:usb0="00000000" w:usb1="00000000" w:usb2="00000000" w:usb3="00000000" w:csb0="00000000" w:csb1="00000000"/>
  </w:font>
  <w:font w:name="094-CAI978">
    <w:altName w:val="Times New Roman"/>
    <w:panose1 w:val="00000000000000000000"/>
    <w:charset w:val="00"/>
    <w:family w:val="roman"/>
    <w:pitch w:val="default"/>
    <w:sig w:usb0="00000000" w:usb1="00000000" w:usb2="00000000" w:usb3="00000000" w:csb0="00000000" w:csb1="00000000"/>
  </w:font>
  <w:font w:name="FZLTZHUNH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FZLTZHK--GBK1-0">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FC"/>
    <w:rsid w:val="00006396"/>
    <w:rsid w:val="00025C8B"/>
    <w:rsid w:val="000554A3"/>
    <w:rsid w:val="00074D4A"/>
    <w:rsid w:val="00077DD6"/>
    <w:rsid w:val="000F5550"/>
    <w:rsid w:val="001073E2"/>
    <w:rsid w:val="00115E57"/>
    <w:rsid w:val="0012257A"/>
    <w:rsid w:val="001336BD"/>
    <w:rsid w:val="00186ECC"/>
    <w:rsid w:val="001923AE"/>
    <w:rsid w:val="001B16E4"/>
    <w:rsid w:val="001C292B"/>
    <w:rsid w:val="001F244F"/>
    <w:rsid w:val="00201E4C"/>
    <w:rsid w:val="00212EB4"/>
    <w:rsid w:val="0022011A"/>
    <w:rsid w:val="00252B72"/>
    <w:rsid w:val="00283B32"/>
    <w:rsid w:val="002A197B"/>
    <w:rsid w:val="002D6072"/>
    <w:rsid w:val="002D6D2C"/>
    <w:rsid w:val="002E3151"/>
    <w:rsid w:val="002F43FC"/>
    <w:rsid w:val="00340B8B"/>
    <w:rsid w:val="003519FC"/>
    <w:rsid w:val="00362373"/>
    <w:rsid w:val="00362FB1"/>
    <w:rsid w:val="00364300"/>
    <w:rsid w:val="003A31A7"/>
    <w:rsid w:val="003E4A05"/>
    <w:rsid w:val="004169C0"/>
    <w:rsid w:val="0043457F"/>
    <w:rsid w:val="00434D18"/>
    <w:rsid w:val="004415B2"/>
    <w:rsid w:val="00483474"/>
    <w:rsid w:val="00491DAA"/>
    <w:rsid w:val="004C3960"/>
    <w:rsid w:val="004D4CF9"/>
    <w:rsid w:val="00504644"/>
    <w:rsid w:val="00506BF9"/>
    <w:rsid w:val="0055097A"/>
    <w:rsid w:val="005953F4"/>
    <w:rsid w:val="00595B8B"/>
    <w:rsid w:val="005A5EDE"/>
    <w:rsid w:val="005B2BA7"/>
    <w:rsid w:val="005B7793"/>
    <w:rsid w:val="005F3D41"/>
    <w:rsid w:val="006068A3"/>
    <w:rsid w:val="0061704D"/>
    <w:rsid w:val="00647A0E"/>
    <w:rsid w:val="00656757"/>
    <w:rsid w:val="00677346"/>
    <w:rsid w:val="006877FD"/>
    <w:rsid w:val="006C084B"/>
    <w:rsid w:val="006C3CDA"/>
    <w:rsid w:val="006D4621"/>
    <w:rsid w:val="006D7F26"/>
    <w:rsid w:val="006E4049"/>
    <w:rsid w:val="006F0F6C"/>
    <w:rsid w:val="00705220"/>
    <w:rsid w:val="00712D34"/>
    <w:rsid w:val="00712E64"/>
    <w:rsid w:val="00715504"/>
    <w:rsid w:val="00743C76"/>
    <w:rsid w:val="00757B30"/>
    <w:rsid w:val="007620CC"/>
    <w:rsid w:val="00781566"/>
    <w:rsid w:val="0079264F"/>
    <w:rsid w:val="007F3221"/>
    <w:rsid w:val="007F753F"/>
    <w:rsid w:val="00805C3B"/>
    <w:rsid w:val="00826282"/>
    <w:rsid w:val="00853FD0"/>
    <w:rsid w:val="008550C4"/>
    <w:rsid w:val="00863F9B"/>
    <w:rsid w:val="0087626F"/>
    <w:rsid w:val="008C60BC"/>
    <w:rsid w:val="008D592A"/>
    <w:rsid w:val="008E3499"/>
    <w:rsid w:val="008E4E50"/>
    <w:rsid w:val="00900CBC"/>
    <w:rsid w:val="00922C06"/>
    <w:rsid w:val="00931373"/>
    <w:rsid w:val="00952A5B"/>
    <w:rsid w:val="00955919"/>
    <w:rsid w:val="00966117"/>
    <w:rsid w:val="009849D0"/>
    <w:rsid w:val="0099066F"/>
    <w:rsid w:val="009A2FDB"/>
    <w:rsid w:val="009B4B9A"/>
    <w:rsid w:val="009F078D"/>
    <w:rsid w:val="009F1265"/>
    <w:rsid w:val="00A40361"/>
    <w:rsid w:val="00A411E7"/>
    <w:rsid w:val="00A435F1"/>
    <w:rsid w:val="00A74004"/>
    <w:rsid w:val="00A85D6A"/>
    <w:rsid w:val="00AB0CC7"/>
    <w:rsid w:val="00AB55BB"/>
    <w:rsid w:val="00AC0439"/>
    <w:rsid w:val="00AC2D88"/>
    <w:rsid w:val="00AF7D4A"/>
    <w:rsid w:val="00B110C0"/>
    <w:rsid w:val="00B20A81"/>
    <w:rsid w:val="00B30675"/>
    <w:rsid w:val="00B53CAB"/>
    <w:rsid w:val="00BD2F83"/>
    <w:rsid w:val="00BD42B2"/>
    <w:rsid w:val="00BE6900"/>
    <w:rsid w:val="00BE6CDB"/>
    <w:rsid w:val="00BE7142"/>
    <w:rsid w:val="00C127E2"/>
    <w:rsid w:val="00C13CA2"/>
    <w:rsid w:val="00C526AB"/>
    <w:rsid w:val="00C70E69"/>
    <w:rsid w:val="00C70FED"/>
    <w:rsid w:val="00C723C7"/>
    <w:rsid w:val="00C76378"/>
    <w:rsid w:val="00C83165"/>
    <w:rsid w:val="00CC4397"/>
    <w:rsid w:val="00CD3DFD"/>
    <w:rsid w:val="00CE2C1A"/>
    <w:rsid w:val="00CF306B"/>
    <w:rsid w:val="00CF6081"/>
    <w:rsid w:val="00CF72EE"/>
    <w:rsid w:val="00D12701"/>
    <w:rsid w:val="00D14942"/>
    <w:rsid w:val="00D26FC7"/>
    <w:rsid w:val="00D83AC5"/>
    <w:rsid w:val="00DA1321"/>
    <w:rsid w:val="00DB5830"/>
    <w:rsid w:val="00DC2694"/>
    <w:rsid w:val="00DD6E2B"/>
    <w:rsid w:val="00DE1333"/>
    <w:rsid w:val="00DE5D43"/>
    <w:rsid w:val="00E243E9"/>
    <w:rsid w:val="00E42804"/>
    <w:rsid w:val="00E46146"/>
    <w:rsid w:val="00E62379"/>
    <w:rsid w:val="00E6382C"/>
    <w:rsid w:val="00E656C2"/>
    <w:rsid w:val="00E66F39"/>
    <w:rsid w:val="00E81EE6"/>
    <w:rsid w:val="00E9077A"/>
    <w:rsid w:val="00EA74D2"/>
    <w:rsid w:val="00ED1F23"/>
    <w:rsid w:val="00F271AE"/>
    <w:rsid w:val="00F30920"/>
    <w:rsid w:val="00F31FE4"/>
    <w:rsid w:val="00F51D4F"/>
    <w:rsid w:val="00F56D98"/>
    <w:rsid w:val="00F60016"/>
    <w:rsid w:val="00F666BC"/>
    <w:rsid w:val="00F928A8"/>
    <w:rsid w:val="00FB623A"/>
    <w:rsid w:val="00FC067B"/>
    <w:rsid w:val="00FD4B00"/>
    <w:rsid w:val="00FD5C71"/>
    <w:rsid w:val="00FD76EA"/>
    <w:rsid w:val="00FE3E6E"/>
    <w:rsid w:val="00FE4C94"/>
    <w:rsid w:val="04545362"/>
    <w:rsid w:val="051D0390"/>
    <w:rsid w:val="081E5068"/>
    <w:rsid w:val="0A754DDF"/>
    <w:rsid w:val="0CD60A16"/>
    <w:rsid w:val="0DC101DE"/>
    <w:rsid w:val="0FD65488"/>
    <w:rsid w:val="10015715"/>
    <w:rsid w:val="11F0279B"/>
    <w:rsid w:val="1A155A9F"/>
    <w:rsid w:val="1DC97F67"/>
    <w:rsid w:val="21193F87"/>
    <w:rsid w:val="38990E00"/>
    <w:rsid w:val="45AE3C02"/>
    <w:rsid w:val="468D5841"/>
    <w:rsid w:val="4D2B466B"/>
    <w:rsid w:val="57792D96"/>
    <w:rsid w:val="59D8361A"/>
    <w:rsid w:val="5D6B3EAA"/>
    <w:rsid w:val="5DEF6DF2"/>
    <w:rsid w:val="62073A4D"/>
    <w:rsid w:val="63D6524B"/>
    <w:rsid w:val="6B691191"/>
    <w:rsid w:val="75F62C5A"/>
    <w:rsid w:val="77CD0DF6"/>
    <w:rsid w:val="780E1E0B"/>
    <w:rsid w:val="7D3719D7"/>
    <w:rsid w:val="7D4E5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line="576" w:lineRule="auto"/>
      <w:outlineLvl w:val="0"/>
    </w:pPr>
    <w:rPr>
      <w:b/>
      <w:kern w:val="44"/>
      <w:sz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3"/>
    <w:semiHidden/>
    <w:unhideWhenUsed/>
    <w:qFormat/>
    <w:uiPriority w:val="99"/>
    <w:rPr>
      <w:rFonts w:ascii="宋体" w:eastAsia="宋体"/>
      <w:sz w:val="18"/>
      <w:szCs w:val="18"/>
    </w:rPr>
  </w:style>
  <w:style w:type="paragraph" w:styleId="4">
    <w:name w:val="Balloon Text"/>
    <w:basedOn w:val="1"/>
    <w:link w:val="21"/>
    <w:semiHidden/>
    <w:unhideWhenUsed/>
    <w:qFormat/>
    <w:uiPriority w:val="99"/>
    <w:rPr>
      <w:sz w:val="18"/>
      <w:szCs w:val="18"/>
    </w:rPr>
  </w:style>
  <w:style w:type="paragraph" w:styleId="5">
    <w:name w:val="footer"/>
    <w:basedOn w:val="1"/>
    <w:link w:val="19"/>
    <w:semiHidden/>
    <w:unhideWhenUsed/>
    <w:qFormat/>
    <w:uiPriority w:val="99"/>
    <w:pPr>
      <w:tabs>
        <w:tab w:val="center" w:pos="4153"/>
        <w:tab w:val="right" w:pos="8306"/>
      </w:tabs>
      <w:snapToGrid w:val="0"/>
      <w:jc w:val="left"/>
    </w:pPr>
    <w:rPr>
      <w:sz w:val="18"/>
      <w:szCs w:val="18"/>
    </w:rPr>
  </w:style>
  <w:style w:type="paragraph" w:styleId="6">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fontstyle01"/>
    <w:basedOn w:val="11"/>
    <w:qFormat/>
    <w:uiPriority w:val="0"/>
    <w:rPr>
      <w:rFonts w:hint="default" w:ascii="FZLTZCHK--GBK1-0" w:hAnsi="FZLTZCHK--GBK1-0"/>
      <w:color w:val="009D8E"/>
      <w:sz w:val="36"/>
      <w:szCs w:val="36"/>
    </w:rPr>
  </w:style>
  <w:style w:type="character" w:customStyle="1" w:styleId="13">
    <w:name w:val="fontstyle21"/>
    <w:basedOn w:val="11"/>
    <w:qFormat/>
    <w:uiPriority w:val="0"/>
    <w:rPr>
      <w:rFonts w:hint="default" w:ascii="094-CAI978" w:hAnsi="094-CAI978"/>
      <w:b/>
      <w:bCs/>
      <w:color w:val="000000"/>
      <w:sz w:val="20"/>
      <w:szCs w:val="20"/>
    </w:rPr>
  </w:style>
  <w:style w:type="character" w:customStyle="1" w:styleId="14">
    <w:name w:val="fontstyle31"/>
    <w:basedOn w:val="11"/>
    <w:qFormat/>
    <w:uiPriority w:val="0"/>
    <w:rPr>
      <w:rFonts w:hint="default" w:ascii="FZLTZHUNHK--GBK1-0" w:hAnsi="FZLTZHUNHK--GBK1-0"/>
      <w:color w:val="009D8E"/>
      <w:sz w:val="20"/>
      <w:szCs w:val="20"/>
    </w:rPr>
  </w:style>
  <w:style w:type="character" w:customStyle="1" w:styleId="15">
    <w:name w:val="fontstyle11"/>
    <w:basedOn w:val="11"/>
    <w:qFormat/>
    <w:uiPriority w:val="0"/>
    <w:rPr>
      <w:rFonts w:hint="default" w:ascii="094-CAI978" w:hAnsi="094-CAI978"/>
      <w:b/>
      <w:bCs/>
      <w:color w:val="000000"/>
      <w:sz w:val="20"/>
      <w:szCs w:val="20"/>
    </w:rPr>
  </w:style>
  <w:style w:type="character" w:customStyle="1" w:styleId="16">
    <w:name w:val="fontstyle41"/>
    <w:basedOn w:val="11"/>
    <w:qFormat/>
    <w:uiPriority w:val="0"/>
    <w:rPr>
      <w:rFonts w:hint="default" w:ascii="FZLTZHUNHK--GBK1-0" w:hAnsi="FZLTZHUNHK--GBK1-0"/>
      <w:color w:val="000000"/>
      <w:sz w:val="18"/>
      <w:szCs w:val="18"/>
    </w:rPr>
  </w:style>
  <w:style w:type="paragraph" w:customStyle="1" w:styleId="17">
    <w:name w:val="列出段落1"/>
    <w:basedOn w:val="1"/>
    <w:qFormat/>
    <w:uiPriority w:val="0"/>
    <w:pPr>
      <w:ind w:firstLine="420" w:firstLineChars="200"/>
    </w:pPr>
    <w:rPr>
      <w:rFonts w:ascii="Calibri" w:hAnsi="Calibri" w:eastAsia="宋体" w:cs="Times New Roman"/>
    </w:rPr>
  </w:style>
  <w:style w:type="character" w:customStyle="1" w:styleId="18">
    <w:name w:val="页眉 Char"/>
    <w:basedOn w:val="11"/>
    <w:link w:val="6"/>
    <w:semiHidden/>
    <w:qFormat/>
    <w:uiPriority w:val="99"/>
    <w:rPr>
      <w:sz w:val="18"/>
      <w:szCs w:val="18"/>
    </w:rPr>
  </w:style>
  <w:style w:type="character" w:customStyle="1" w:styleId="19">
    <w:name w:val="页脚 Char"/>
    <w:basedOn w:val="11"/>
    <w:link w:val="5"/>
    <w:semiHidden/>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批注框文本 Char"/>
    <w:basedOn w:val="11"/>
    <w:link w:val="4"/>
    <w:semiHidden/>
    <w:qFormat/>
    <w:uiPriority w:val="99"/>
    <w:rPr>
      <w:sz w:val="18"/>
      <w:szCs w:val="18"/>
    </w:rPr>
  </w:style>
  <w:style w:type="character" w:customStyle="1" w:styleId="22">
    <w:name w:val="标题 1 Char"/>
    <w:basedOn w:val="11"/>
    <w:link w:val="2"/>
    <w:qFormat/>
    <w:uiPriority w:val="9"/>
    <w:rPr>
      <w:b/>
      <w:kern w:val="44"/>
      <w:sz w:val="44"/>
    </w:rPr>
  </w:style>
  <w:style w:type="character" w:customStyle="1" w:styleId="23">
    <w:name w:val="文档结构图 Char"/>
    <w:basedOn w:val="11"/>
    <w:link w:val="3"/>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1236</Words>
  <Characters>7046</Characters>
  <Lines>58</Lines>
  <Paragraphs>16</Paragraphs>
  <TotalTime>24</TotalTime>
  <ScaleCrop>false</ScaleCrop>
  <LinksUpToDate>false</LinksUpToDate>
  <CharactersWithSpaces>8266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2019-10-23T00:47:00Z</dcterms:created>
  <dc:creator>123</dc:creator>
  <cp:lastModifiedBy>^_^钦</cp:lastModifiedBy>
  <dcterms:modified xsi:type="dcterms:W3CDTF">2020-09-16T02:48:10Z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