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宋体" w:hAnsi="仿宋"/>
          <w:b/>
          <w:bCs/>
          <w:sz w:val="44"/>
          <w:szCs w:val="44"/>
        </w:rPr>
      </w:pPr>
      <w:r>
        <w:rPr>
          <w:rFonts w:hint="eastAsia" w:ascii="宋体" w:hAnsi="仿宋"/>
          <w:b/>
          <w:bCs/>
          <w:sz w:val="44"/>
          <w:szCs w:val="44"/>
          <w:lang w:val="en-US" w:eastAsia="zh-CN"/>
        </w:rPr>
        <w:t>2020年</w:t>
      </w:r>
      <w:r>
        <w:rPr>
          <w:rFonts w:hint="eastAsia" w:ascii="宋体" w:hAnsi="仿宋"/>
          <w:b/>
          <w:bCs/>
          <w:sz w:val="44"/>
          <w:szCs w:val="44"/>
        </w:rPr>
        <w:t>贵州医科大学附院医院</w:t>
      </w:r>
    </w:p>
    <w:p>
      <w:pPr>
        <w:widowControl/>
        <w:spacing w:line="440" w:lineRule="exact"/>
        <w:jc w:val="center"/>
        <w:rPr>
          <w:rFonts w:hint="eastAsia" w:ascii="宋体" w:hAnsi="仿宋"/>
          <w:b/>
          <w:bCs/>
          <w:sz w:val="44"/>
          <w:szCs w:val="44"/>
        </w:rPr>
      </w:pPr>
      <w:r>
        <w:rPr>
          <w:rFonts w:hint="eastAsia" w:ascii="宋体" w:hAnsi="仿宋"/>
          <w:b/>
          <w:bCs/>
          <w:sz w:val="44"/>
          <w:szCs w:val="44"/>
          <w:lang w:val="en-US" w:eastAsia="zh-CN"/>
        </w:rPr>
        <w:t>行风建设“九不准”知识卷</w:t>
      </w:r>
    </w:p>
    <w:p>
      <w:pPr>
        <w:rPr>
          <w:rFonts w:hint="eastAsia"/>
          <w:lang w:eastAsia="zh-CN"/>
        </w:rPr>
      </w:pPr>
    </w:p>
    <w:p>
      <w:pPr>
        <w:rPr>
          <w:rFonts w:hint="eastAsia"/>
          <w:sz w:val="28"/>
          <w:szCs w:val="28"/>
          <w:u w:val="thick"/>
          <w:lang w:val="en-US" w:eastAsia="zh-CN"/>
        </w:rPr>
      </w:pPr>
      <w:r>
        <w:rPr>
          <w:rFonts w:hint="eastAsia"/>
          <w:sz w:val="28"/>
          <w:szCs w:val="28"/>
          <w:lang w:eastAsia="zh-CN"/>
        </w:rPr>
        <w:t>科室</w:t>
      </w:r>
      <w:r>
        <w:rPr>
          <w:rFonts w:hint="eastAsia"/>
          <w:sz w:val="28"/>
          <w:szCs w:val="28"/>
          <w:u w:val="thick"/>
          <w:lang w:val="en-US" w:eastAsia="zh-CN"/>
        </w:rPr>
        <w:t xml:space="preserve">              </w:t>
      </w:r>
      <w:r>
        <w:rPr>
          <w:rFonts w:hint="eastAsia"/>
          <w:sz w:val="28"/>
          <w:szCs w:val="28"/>
          <w:lang w:val="en-US" w:eastAsia="zh-CN"/>
        </w:rPr>
        <w:t xml:space="preserve">   姓名</w:t>
      </w:r>
      <w:r>
        <w:rPr>
          <w:rFonts w:hint="eastAsia"/>
          <w:sz w:val="28"/>
          <w:szCs w:val="28"/>
          <w:u w:val="thick"/>
          <w:lang w:val="en-US" w:eastAsia="zh-CN"/>
        </w:rPr>
        <w:t xml:space="preserve">             </w:t>
      </w:r>
      <w:r>
        <w:rPr>
          <w:rFonts w:hint="eastAsia"/>
          <w:sz w:val="28"/>
          <w:szCs w:val="28"/>
          <w:lang w:val="en-US" w:eastAsia="zh-CN"/>
        </w:rPr>
        <w:t xml:space="preserve">  得分</w:t>
      </w:r>
      <w:r>
        <w:rPr>
          <w:rFonts w:hint="eastAsia"/>
          <w:sz w:val="28"/>
          <w:szCs w:val="28"/>
          <w:u w:val="thick"/>
          <w:lang w:val="en-US" w:eastAsia="zh-CN"/>
        </w:rPr>
        <w:t xml:space="preserve">               </w:t>
      </w:r>
    </w:p>
    <w:p>
      <w:pPr>
        <w:numPr>
          <w:ilvl w:val="0"/>
          <w:numId w:val="1"/>
        </w:numPr>
        <w:rPr>
          <w:rFonts w:hint="eastAsia"/>
          <w:sz w:val="28"/>
          <w:szCs w:val="28"/>
          <w:u w:val="none"/>
          <w:lang w:val="en-US" w:eastAsia="zh-CN"/>
        </w:rPr>
      </w:pPr>
      <w:r>
        <w:rPr>
          <w:rFonts w:hint="eastAsia"/>
          <w:sz w:val="28"/>
          <w:szCs w:val="28"/>
          <w:u w:val="none"/>
          <w:lang w:val="en-US" w:eastAsia="zh-CN"/>
        </w:rPr>
        <w:t>选择题（每题10分，共计50</w:t>
      </w:r>
      <w:bookmarkStart w:id="0" w:name="_GoBack"/>
      <w:bookmarkEnd w:id="0"/>
      <w:r>
        <w:rPr>
          <w:rFonts w:hint="eastAsia"/>
          <w:sz w:val="28"/>
          <w:szCs w:val="28"/>
          <w:u w:val="none"/>
          <w:lang w:val="en-US" w:eastAsia="zh-CN"/>
        </w:rPr>
        <w:t>分）</w:t>
      </w:r>
    </w:p>
    <w:p>
      <w:pPr>
        <w:numPr>
          <w:ilvl w:val="0"/>
          <w:numId w:val="2"/>
        </w:numPr>
        <w:rPr>
          <w:rFonts w:hint="eastAsia"/>
          <w:sz w:val="28"/>
          <w:szCs w:val="28"/>
          <w:u w:val="none"/>
          <w:lang w:val="en-US" w:eastAsia="zh-CN"/>
        </w:rPr>
      </w:pPr>
      <w:r>
        <w:rPr>
          <w:rFonts w:hint="eastAsia"/>
          <w:sz w:val="28"/>
          <w:szCs w:val="28"/>
          <w:u w:val="none"/>
          <w:lang w:val="en-US" w:eastAsia="zh-CN"/>
        </w:rPr>
        <w:t>“九不准”颁布的时间是（    ）</w:t>
      </w:r>
    </w:p>
    <w:p>
      <w:pPr>
        <w:numPr>
          <w:ilvl w:val="0"/>
          <w:numId w:val="0"/>
        </w:numPr>
        <w:rPr>
          <w:rFonts w:hint="eastAsia"/>
          <w:sz w:val="28"/>
          <w:szCs w:val="28"/>
          <w:u w:val="none"/>
          <w:lang w:val="en-US" w:eastAsia="zh-CN"/>
        </w:rPr>
      </w:pPr>
      <w:r>
        <w:rPr>
          <w:rFonts w:hint="eastAsia"/>
          <w:sz w:val="28"/>
          <w:szCs w:val="28"/>
          <w:u w:val="none"/>
          <w:lang w:val="en-US" w:eastAsia="zh-CN"/>
        </w:rPr>
        <w:t>A.2013年11月26日           B.2013年12月26日</w:t>
      </w:r>
    </w:p>
    <w:p>
      <w:pPr>
        <w:numPr>
          <w:ilvl w:val="0"/>
          <w:numId w:val="0"/>
        </w:numPr>
        <w:rPr>
          <w:rFonts w:hint="eastAsia"/>
          <w:sz w:val="28"/>
          <w:szCs w:val="28"/>
          <w:u w:val="none"/>
          <w:lang w:val="en-US" w:eastAsia="zh-CN"/>
        </w:rPr>
      </w:pPr>
      <w:r>
        <w:rPr>
          <w:rFonts w:hint="eastAsia"/>
          <w:sz w:val="28"/>
          <w:szCs w:val="28"/>
          <w:u w:val="none"/>
          <w:lang w:val="en-US" w:eastAsia="zh-CN"/>
        </w:rPr>
        <w:t>C.2014年1月26日            D.2014年2月26日</w:t>
      </w:r>
    </w:p>
    <w:p>
      <w:pPr>
        <w:numPr>
          <w:ilvl w:val="0"/>
          <w:numId w:val="2"/>
        </w:numPr>
        <w:ind w:left="0" w:leftChars="0" w:firstLine="0" w:firstLineChars="0"/>
        <w:rPr>
          <w:rFonts w:hint="eastAsia"/>
          <w:sz w:val="28"/>
          <w:szCs w:val="28"/>
          <w:u w:val="none"/>
          <w:lang w:val="en-US" w:eastAsia="zh-CN"/>
        </w:rPr>
      </w:pPr>
      <w:r>
        <w:rPr>
          <w:rFonts w:hint="eastAsia"/>
          <w:sz w:val="28"/>
          <w:szCs w:val="28"/>
          <w:u w:val="none"/>
          <w:lang w:val="en-US" w:eastAsia="zh-CN"/>
        </w:rPr>
        <w:t>制定“九不准”的部门是（</w:t>
      </w:r>
      <w:r>
        <w:rPr>
          <w:rFonts w:hint="eastAsia"/>
          <w:sz w:val="28"/>
          <w:szCs w:val="28"/>
          <w:highlight w:val="none"/>
          <w:u w:val="none"/>
          <w:lang w:val="en-US" w:eastAsia="zh-CN"/>
        </w:rPr>
        <w:t xml:space="preserve">    </w:t>
      </w:r>
      <w:r>
        <w:rPr>
          <w:rFonts w:hint="eastAsia"/>
          <w:sz w:val="28"/>
          <w:szCs w:val="28"/>
          <w:u w:val="none"/>
          <w:lang w:val="en-US" w:eastAsia="zh-CN"/>
        </w:rPr>
        <w:t>）</w:t>
      </w:r>
    </w:p>
    <w:p>
      <w:pPr>
        <w:numPr>
          <w:ilvl w:val="0"/>
          <w:numId w:val="3"/>
        </w:numPr>
        <w:rPr>
          <w:rFonts w:hint="eastAsia"/>
          <w:sz w:val="28"/>
          <w:szCs w:val="28"/>
          <w:u w:val="none"/>
          <w:lang w:val="en-US" w:eastAsia="zh-CN"/>
        </w:rPr>
      </w:pPr>
      <w:r>
        <w:rPr>
          <w:rFonts w:hint="eastAsia"/>
          <w:sz w:val="28"/>
          <w:szCs w:val="28"/>
          <w:u w:val="none"/>
          <w:lang w:val="en-US" w:eastAsia="zh-CN"/>
        </w:rPr>
        <w:t>国家卫生计生委             B.国家中医药管理局</w:t>
      </w:r>
    </w:p>
    <w:p>
      <w:pPr>
        <w:numPr>
          <w:ilvl w:val="0"/>
          <w:numId w:val="3"/>
        </w:numPr>
        <w:ind w:left="0" w:leftChars="0" w:firstLine="0" w:firstLineChars="0"/>
        <w:rPr>
          <w:rFonts w:hint="eastAsia"/>
          <w:sz w:val="28"/>
          <w:szCs w:val="28"/>
          <w:u w:val="none"/>
          <w:lang w:val="en-US" w:eastAsia="zh-CN"/>
        </w:rPr>
      </w:pPr>
      <w:r>
        <w:rPr>
          <w:rFonts w:hint="eastAsia"/>
          <w:sz w:val="28"/>
          <w:szCs w:val="28"/>
          <w:u w:val="none"/>
          <w:lang w:val="en-US" w:eastAsia="zh-CN"/>
        </w:rPr>
        <w:t>卫生部                     D.食品药品监督管理局</w:t>
      </w:r>
    </w:p>
    <w:p>
      <w:pPr>
        <w:numPr>
          <w:numId w:val="0"/>
        </w:numPr>
        <w:ind w:leftChars="0"/>
        <w:rPr>
          <w:rFonts w:hint="eastAsia"/>
          <w:sz w:val="28"/>
          <w:szCs w:val="28"/>
          <w:u w:val="none"/>
          <w:lang w:val="en-US" w:eastAsia="zh-CN"/>
        </w:rPr>
      </w:pPr>
      <w:r>
        <w:rPr>
          <w:rFonts w:hint="eastAsia"/>
          <w:sz w:val="28"/>
          <w:szCs w:val="28"/>
          <w:u w:val="none"/>
          <w:lang w:val="en-US" w:eastAsia="zh-CN"/>
        </w:rPr>
        <w:t>3.“不准将医疗卫生人员个人收入与药品和医学检查收入挂钩”内容包括（    ）</w:t>
      </w:r>
    </w:p>
    <w:p>
      <w:pPr>
        <w:numPr>
          <w:numId w:val="0"/>
        </w:numPr>
        <w:ind w:leftChars="0"/>
        <w:rPr>
          <w:rFonts w:hint="eastAsia"/>
          <w:sz w:val="28"/>
          <w:szCs w:val="28"/>
          <w:u w:val="none"/>
          <w:lang w:val="en-US" w:eastAsia="zh-CN"/>
        </w:rPr>
      </w:pPr>
      <w:r>
        <w:rPr>
          <w:rFonts w:hint="eastAsia"/>
          <w:sz w:val="28"/>
          <w:szCs w:val="28"/>
          <w:u w:val="none"/>
          <w:lang w:val="en-US" w:eastAsia="zh-CN"/>
        </w:rPr>
        <w:t>A.医疗卫生机构应当结合深化医改建立科学的医疗绩效评价机制和内部分配激励机制</w:t>
      </w:r>
    </w:p>
    <w:p>
      <w:pPr>
        <w:numPr>
          <w:numId w:val="0"/>
        </w:numPr>
        <w:ind w:leftChars="0"/>
        <w:rPr>
          <w:rFonts w:hint="eastAsia"/>
          <w:sz w:val="28"/>
          <w:szCs w:val="28"/>
          <w:u w:val="none"/>
          <w:lang w:val="en-US" w:eastAsia="zh-CN"/>
        </w:rPr>
      </w:pPr>
      <w:r>
        <w:rPr>
          <w:rFonts w:hint="eastAsia"/>
          <w:sz w:val="28"/>
          <w:szCs w:val="28"/>
          <w:u w:val="none"/>
          <w:lang w:val="en-US" w:eastAsia="zh-CN"/>
        </w:rPr>
        <w:t>B.严禁向科室或个人下达创收指标</w:t>
      </w:r>
    </w:p>
    <w:p>
      <w:pPr>
        <w:numPr>
          <w:numId w:val="0"/>
        </w:numPr>
        <w:ind w:leftChars="0"/>
        <w:rPr>
          <w:rFonts w:hint="eastAsia"/>
          <w:sz w:val="28"/>
          <w:szCs w:val="28"/>
          <w:u w:val="none"/>
          <w:lang w:val="en-US" w:eastAsia="zh-CN"/>
        </w:rPr>
      </w:pPr>
      <w:r>
        <w:rPr>
          <w:rFonts w:hint="eastAsia"/>
          <w:sz w:val="28"/>
          <w:szCs w:val="28"/>
          <w:u w:val="none"/>
          <w:lang w:val="en-US" w:eastAsia="zh-CN"/>
        </w:rPr>
        <w:t>C.严禁将医疗卫生人员奖金、工资等收入与药品、医学检查等业务收入挂钩</w:t>
      </w:r>
    </w:p>
    <w:p>
      <w:pPr>
        <w:numPr>
          <w:numId w:val="0"/>
        </w:numPr>
        <w:ind w:leftChars="0"/>
        <w:rPr>
          <w:rFonts w:hint="eastAsia"/>
          <w:sz w:val="28"/>
          <w:szCs w:val="28"/>
          <w:u w:val="none"/>
          <w:lang w:val="en-US" w:eastAsia="zh-CN"/>
        </w:rPr>
      </w:pPr>
      <w:r>
        <w:rPr>
          <w:rFonts w:hint="eastAsia"/>
          <w:sz w:val="28"/>
          <w:szCs w:val="28"/>
          <w:u w:val="none"/>
          <w:lang w:val="en-US" w:eastAsia="zh-CN"/>
        </w:rPr>
        <w:t>4.“不准开单提成”的内容包括（    ）</w:t>
      </w:r>
    </w:p>
    <w:p>
      <w:pPr>
        <w:numPr>
          <w:numId w:val="0"/>
        </w:numPr>
        <w:ind w:leftChars="0"/>
        <w:rPr>
          <w:rFonts w:hint="eastAsia"/>
          <w:sz w:val="28"/>
          <w:szCs w:val="28"/>
          <w:u w:val="none"/>
          <w:lang w:val="en-US" w:eastAsia="zh-CN"/>
        </w:rPr>
      </w:pPr>
      <w:r>
        <w:rPr>
          <w:rFonts w:hint="eastAsia"/>
          <w:sz w:val="28"/>
          <w:szCs w:val="28"/>
          <w:u w:val="none"/>
          <w:lang w:val="en-US" w:eastAsia="zh-CN"/>
        </w:rPr>
        <w:t>A.医疗卫生机构应当通过综合目标考核，提高医疗服务质量和效率</w:t>
      </w:r>
    </w:p>
    <w:p>
      <w:pPr>
        <w:numPr>
          <w:numId w:val="0"/>
        </w:numPr>
        <w:ind w:leftChars="0"/>
        <w:rPr>
          <w:rFonts w:hint="eastAsia"/>
          <w:sz w:val="28"/>
          <w:szCs w:val="28"/>
          <w:u w:val="none"/>
          <w:lang w:val="en-US" w:eastAsia="zh-CN"/>
        </w:rPr>
      </w:pPr>
      <w:r>
        <w:rPr>
          <w:rFonts w:hint="eastAsia"/>
          <w:sz w:val="28"/>
          <w:szCs w:val="28"/>
          <w:u w:val="none"/>
          <w:lang w:val="en-US" w:eastAsia="zh-CN"/>
        </w:rPr>
        <w:t>B.严禁医疗卫生机构在药品处方、医学检查等医疗服务中实行开单提成的做法</w:t>
      </w:r>
    </w:p>
    <w:p>
      <w:pPr>
        <w:numPr>
          <w:numId w:val="0"/>
        </w:numPr>
        <w:ind w:leftChars="0"/>
        <w:rPr>
          <w:rFonts w:hint="eastAsia"/>
          <w:sz w:val="28"/>
          <w:szCs w:val="28"/>
          <w:u w:val="none"/>
          <w:lang w:val="en-US" w:eastAsia="zh-CN"/>
        </w:rPr>
      </w:pPr>
      <w:r>
        <w:rPr>
          <w:rFonts w:hint="eastAsia"/>
          <w:sz w:val="28"/>
          <w:szCs w:val="28"/>
          <w:u w:val="none"/>
          <w:lang w:val="en-US" w:eastAsia="zh-CN"/>
        </w:rPr>
        <w:t>C.严禁医疗卫生人员通过介绍患者到其他单位检查、治疗或购买医药产品等收取提成</w:t>
      </w:r>
    </w:p>
    <w:p>
      <w:pPr>
        <w:numPr>
          <w:ilvl w:val="0"/>
          <w:numId w:val="4"/>
        </w:numPr>
        <w:ind w:leftChars="0"/>
        <w:rPr>
          <w:rFonts w:hint="eastAsia"/>
          <w:sz w:val="28"/>
          <w:szCs w:val="28"/>
          <w:u w:val="none"/>
          <w:lang w:val="en-US" w:eastAsia="zh-CN"/>
        </w:rPr>
      </w:pPr>
      <w:r>
        <w:rPr>
          <w:rFonts w:hint="eastAsia"/>
          <w:sz w:val="28"/>
          <w:szCs w:val="28"/>
          <w:u w:val="none"/>
          <w:lang w:val="en-US" w:eastAsia="zh-CN"/>
        </w:rPr>
        <w:t>“不准违规收费”的内容包括（    ）</w:t>
      </w:r>
    </w:p>
    <w:p>
      <w:pPr>
        <w:numPr>
          <w:numId w:val="0"/>
        </w:numPr>
        <w:rPr>
          <w:rFonts w:hint="eastAsia"/>
          <w:sz w:val="28"/>
          <w:szCs w:val="28"/>
          <w:u w:val="none"/>
          <w:lang w:val="en-US" w:eastAsia="zh-CN"/>
        </w:rPr>
      </w:pPr>
      <w:r>
        <w:rPr>
          <w:rFonts w:hint="eastAsia"/>
          <w:sz w:val="28"/>
          <w:szCs w:val="28"/>
          <w:u w:val="none"/>
          <w:lang w:val="en-US" w:eastAsia="zh-CN"/>
        </w:rPr>
        <w:t>A.医疗卫生机构应当严格执行国家药品价格政策和医疗服务项目价格</w:t>
      </w:r>
    </w:p>
    <w:p>
      <w:pPr>
        <w:numPr>
          <w:numId w:val="0"/>
        </w:numPr>
        <w:rPr>
          <w:rFonts w:hint="eastAsia"/>
          <w:sz w:val="28"/>
          <w:szCs w:val="28"/>
          <w:u w:val="none"/>
          <w:lang w:val="en-US" w:eastAsia="zh-CN"/>
        </w:rPr>
      </w:pPr>
      <w:r>
        <w:rPr>
          <w:rFonts w:hint="eastAsia"/>
          <w:sz w:val="28"/>
          <w:szCs w:val="28"/>
          <w:u w:val="none"/>
          <w:lang w:val="en-US" w:eastAsia="zh-CN"/>
        </w:rPr>
        <w:t>B.公开医疗服务收费标准和常用药品价格</w:t>
      </w:r>
    </w:p>
    <w:p>
      <w:pPr>
        <w:numPr>
          <w:numId w:val="0"/>
        </w:numPr>
        <w:rPr>
          <w:rFonts w:hint="eastAsia"/>
          <w:sz w:val="28"/>
          <w:szCs w:val="28"/>
          <w:u w:val="none"/>
          <w:lang w:val="en-US" w:eastAsia="zh-CN"/>
        </w:rPr>
      </w:pPr>
      <w:r>
        <w:rPr>
          <w:rFonts w:hint="eastAsia"/>
          <w:sz w:val="28"/>
          <w:szCs w:val="28"/>
          <w:u w:val="none"/>
          <w:lang w:val="en-US" w:eastAsia="zh-CN"/>
        </w:rPr>
        <w:t>C.严禁在国家规定的收费项目和标准之外自立项目、分解项目收费或擅自提高标准加收费用</w:t>
      </w:r>
    </w:p>
    <w:p>
      <w:pPr>
        <w:numPr>
          <w:numId w:val="0"/>
        </w:numPr>
        <w:rPr>
          <w:rFonts w:hint="eastAsia"/>
          <w:sz w:val="28"/>
          <w:szCs w:val="28"/>
          <w:u w:val="none"/>
          <w:lang w:val="en-US" w:eastAsia="zh-CN"/>
        </w:rPr>
      </w:pPr>
      <w:r>
        <w:rPr>
          <w:rFonts w:hint="eastAsia"/>
          <w:sz w:val="28"/>
          <w:szCs w:val="28"/>
          <w:u w:val="none"/>
          <w:lang w:val="en-US" w:eastAsia="zh-CN"/>
        </w:rPr>
        <w:t>D.严禁重复收费。</w:t>
      </w:r>
    </w:p>
    <w:p>
      <w:pPr>
        <w:numPr>
          <w:numId w:val="0"/>
        </w:numPr>
        <w:ind w:leftChars="0"/>
        <w:rPr>
          <w:rFonts w:hint="eastAsia"/>
          <w:sz w:val="28"/>
          <w:szCs w:val="28"/>
          <w:u w:val="none"/>
          <w:lang w:val="en-US" w:eastAsia="zh-CN"/>
        </w:rPr>
      </w:pPr>
    </w:p>
    <w:p>
      <w:pPr>
        <w:numPr>
          <w:numId w:val="0"/>
        </w:numPr>
        <w:rPr>
          <w:rFonts w:hint="eastAsia"/>
          <w:sz w:val="28"/>
          <w:szCs w:val="28"/>
          <w:u w:val="none"/>
          <w:lang w:val="en-US" w:eastAsia="zh-CN"/>
        </w:rPr>
      </w:pPr>
      <w:r>
        <w:rPr>
          <w:rFonts w:hint="eastAsia"/>
          <w:sz w:val="28"/>
          <w:szCs w:val="28"/>
          <w:u w:val="none"/>
          <w:lang w:val="en-US" w:eastAsia="zh-CN"/>
        </w:rPr>
        <w:t>二、简答题（每题25分，共计50分）</w:t>
      </w:r>
    </w:p>
    <w:p>
      <w:pPr>
        <w:numPr>
          <w:ilvl w:val="0"/>
          <w:numId w:val="5"/>
        </w:numPr>
        <w:ind w:leftChars="0"/>
        <w:rPr>
          <w:rFonts w:hint="eastAsia"/>
          <w:sz w:val="28"/>
          <w:szCs w:val="28"/>
          <w:u w:val="none"/>
          <w:lang w:val="en-US" w:eastAsia="zh-CN"/>
        </w:rPr>
      </w:pPr>
      <w:r>
        <w:rPr>
          <w:rFonts w:hint="eastAsia"/>
          <w:sz w:val="28"/>
          <w:szCs w:val="28"/>
          <w:u w:val="none"/>
          <w:lang w:val="en-US" w:eastAsia="zh-CN"/>
        </w:rPr>
        <w:t>颁布“九不准”的目的是什么？</w:t>
      </w:r>
    </w:p>
    <w:p>
      <w:pPr>
        <w:numPr>
          <w:numId w:val="0"/>
        </w:numPr>
        <w:rPr>
          <w:rFonts w:hint="eastAsia"/>
          <w:sz w:val="28"/>
          <w:szCs w:val="28"/>
          <w:u w:val="none"/>
          <w:lang w:val="en-US" w:eastAsia="zh-CN"/>
        </w:rPr>
      </w:pPr>
    </w:p>
    <w:p>
      <w:pPr>
        <w:numPr>
          <w:numId w:val="0"/>
        </w:numPr>
        <w:rPr>
          <w:rFonts w:hint="eastAsia"/>
          <w:sz w:val="28"/>
          <w:szCs w:val="28"/>
          <w:u w:val="none"/>
          <w:lang w:val="en-US" w:eastAsia="zh-CN"/>
        </w:rPr>
      </w:pPr>
    </w:p>
    <w:p>
      <w:pPr>
        <w:numPr>
          <w:numId w:val="0"/>
        </w:numPr>
        <w:rPr>
          <w:rFonts w:hint="eastAsia"/>
          <w:sz w:val="28"/>
          <w:szCs w:val="28"/>
          <w:u w:val="none"/>
          <w:lang w:val="en-US" w:eastAsia="zh-CN"/>
        </w:rPr>
      </w:pPr>
    </w:p>
    <w:p>
      <w:pPr>
        <w:numPr>
          <w:ilvl w:val="0"/>
          <w:numId w:val="5"/>
        </w:numPr>
        <w:ind w:leftChars="0"/>
        <w:rPr>
          <w:rFonts w:hint="default"/>
          <w:sz w:val="28"/>
          <w:szCs w:val="28"/>
          <w:u w:val="none"/>
          <w:lang w:val="en-US" w:eastAsia="zh-CN"/>
        </w:rPr>
      </w:pPr>
      <w:r>
        <w:rPr>
          <w:rFonts w:hint="eastAsia"/>
          <w:sz w:val="28"/>
          <w:szCs w:val="28"/>
          <w:u w:val="none"/>
          <w:lang w:val="en-US" w:eastAsia="zh-CN"/>
        </w:rPr>
        <w:t>“九不准”的内容是什么？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82047"/>
    <w:multiLevelType w:val="singleLevel"/>
    <w:tmpl w:val="83082047"/>
    <w:lvl w:ilvl="0" w:tentative="0">
      <w:start w:val="1"/>
      <w:numFmt w:val="decimal"/>
      <w:lvlText w:val="%1."/>
      <w:lvlJc w:val="left"/>
      <w:pPr>
        <w:tabs>
          <w:tab w:val="left" w:pos="312"/>
        </w:tabs>
      </w:pPr>
    </w:lvl>
  </w:abstractNum>
  <w:abstractNum w:abstractNumId="1">
    <w:nsid w:val="97E70579"/>
    <w:multiLevelType w:val="singleLevel"/>
    <w:tmpl w:val="97E70579"/>
    <w:lvl w:ilvl="0" w:tentative="0">
      <w:start w:val="1"/>
      <w:numFmt w:val="chineseCounting"/>
      <w:suff w:val="nothing"/>
      <w:lvlText w:val="%1、"/>
      <w:lvlJc w:val="left"/>
      <w:rPr>
        <w:rFonts w:hint="eastAsia"/>
      </w:rPr>
    </w:lvl>
  </w:abstractNum>
  <w:abstractNum w:abstractNumId="2">
    <w:nsid w:val="E2518D46"/>
    <w:multiLevelType w:val="singleLevel"/>
    <w:tmpl w:val="E2518D46"/>
    <w:lvl w:ilvl="0" w:tentative="0">
      <w:start w:val="5"/>
      <w:numFmt w:val="decimal"/>
      <w:lvlText w:val="%1."/>
      <w:lvlJc w:val="left"/>
      <w:pPr>
        <w:tabs>
          <w:tab w:val="left" w:pos="312"/>
        </w:tabs>
      </w:pPr>
    </w:lvl>
  </w:abstractNum>
  <w:abstractNum w:abstractNumId="3">
    <w:nsid w:val="05023C2B"/>
    <w:multiLevelType w:val="singleLevel"/>
    <w:tmpl w:val="05023C2B"/>
    <w:lvl w:ilvl="0" w:tentative="0">
      <w:start w:val="1"/>
      <w:numFmt w:val="decimal"/>
      <w:lvlText w:val="%1."/>
      <w:lvlJc w:val="left"/>
      <w:pPr>
        <w:tabs>
          <w:tab w:val="left" w:pos="312"/>
        </w:tabs>
      </w:pPr>
    </w:lvl>
  </w:abstractNum>
  <w:abstractNum w:abstractNumId="4">
    <w:nsid w:val="1DE6F509"/>
    <w:multiLevelType w:val="singleLevel"/>
    <w:tmpl w:val="1DE6F509"/>
    <w:lvl w:ilvl="0" w:tentative="0">
      <w:start w:val="1"/>
      <w:numFmt w:val="upperLetter"/>
      <w:lvlText w:val="%1."/>
      <w:lvlJc w:val="left"/>
      <w:pPr>
        <w:tabs>
          <w:tab w:val="left" w:pos="312"/>
        </w:tabs>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6422E"/>
    <w:rsid w:val="1A3C0E29"/>
    <w:rsid w:val="30A97C17"/>
    <w:rsid w:val="36A6422E"/>
    <w:rsid w:val="37742627"/>
    <w:rsid w:val="3EF054B6"/>
    <w:rsid w:val="698559B8"/>
    <w:rsid w:val="78DE017E"/>
    <w:rsid w:val="79B4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2020-08-12T09:03:00Z</dcterms:created>
  <dc:creator>A♧丹SoSO</dc:creator>
  <cp:lastModifiedBy>A♧丹SoSO</cp:lastModifiedBy>
  <dcterms:modified xsi:type="dcterms:W3CDTF">2020-08-14T07:37:55Z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